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00" w:type="dxa"/>
        <w:tblInd w:w="-5" w:type="dxa"/>
        <w:tblLook w:val="04A0" w:firstRow="1" w:lastRow="0" w:firstColumn="1" w:lastColumn="0" w:noHBand="0" w:noVBand="1"/>
      </w:tblPr>
      <w:tblGrid>
        <w:gridCol w:w="2410"/>
        <w:gridCol w:w="10490"/>
      </w:tblGrid>
      <w:tr w:rsidR="00B007FC" w:rsidRPr="00B007FC" w:rsidTr="00791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Theme="minorHAnsi" w:eastAsia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CBE4464" wp14:editId="6A527EA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1F2FA4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B007FC"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B179A" w:rsidRDefault="00EB179A" w:rsidP="00B007FC">
      <w:pPr>
        <w:shd w:val="clear" w:color="auto" w:fill="FFFFFF" w:themeFill="background1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B007FC" w:rsidRPr="005E2A70" w:rsidRDefault="00B007FC" w:rsidP="00B007FC">
      <w:pPr>
        <w:shd w:val="clear" w:color="auto" w:fill="FFFFFF" w:themeFill="background1"/>
        <w:spacing w:after="0" w:line="240" w:lineRule="auto"/>
        <w:ind w:right="-425"/>
        <w:jc w:val="center"/>
        <w:rPr>
          <w:rFonts w:ascii="Verdana" w:hAnsi="Verdana"/>
          <w:b/>
          <w:sz w:val="8"/>
          <w:szCs w:val="8"/>
          <w:lang w:val="bg-BG"/>
        </w:rPr>
      </w:pPr>
    </w:p>
    <w:p w:rsidR="00B007FC" w:rsidRPr="006073E9" w:rsidRDefault="00B007FC" w:rsidP="00791DDA">
      <w:pPr>
        <w:shd w:val="clear" w:color="auto" w:fill="FFFF00"/>
        <w:spacing w:after="0" w:line="240" w:lineRule="auto"/>
        <w:ind w:right="106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EB179A" w:rsidRPr="006073E9" w:rsidRDefault="003206C0" w:rsidP="00791DDA">
      <w:pPr>
        <w:shd w:val="clear" w:color="auto" w:fill="FFFF00"/>
        <w:spacing w:after="0" w:line="240" w:lineRule="auto"/>
        <w:ind w:right="106"/>
        <w:jc w:val="both"/>
        <w:rPr>
          <w:rFonts w:ascii="Verdana" w:hAnsi="Verdana"/>
          <w:b/>
          <w:sz w:val="28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DC2FD4">
        <w:rPr>
          <w:rFonts w:ascii="Verdana" w:hAnsi="Verdana"/>
          <w:b/>
          <w:sz w:val="20"/>
          <w:szCs w:val="20"/>
          <w:lang w:val="bg-BG"/>
        </w:rPr>
        <w:t xml:space="preserve">ГОДИШНА </w:t>
      </w:r>
      <w:r w:rsidR="00EB179A" w:rsidRPr="006073E9">
        <w:rPr>
          <w:rFonts w:ascii="Verdana" w:hAnsi="Verdana"/>
          <w:b/>
          <w:sz w:val="20"/>
          <w:szCs w:val="20"/>
          <w:lang w:val="bg-BG"/>
        </w:rPr>
        <w:t xml:space="preserve">ОБЩИНСКА ПРОГРАМА ПО БДП </w:t>
      </w:r>
    </w:p>
    <w:p w:rsidR="00EB179A" w:rsidRPr="006073E9" w:rsidRDefault="00EB179A" w:rsidP="00791DDA">
      <w:pPr>
        <w:shd w:val="clear" w:color="auto" w:fill="FFFF00"/>
        <w:spacing w:after="0" w:line="240" w:lineRule="auto"/>
        <w:ind w:right="106"/>
        <w:jc w:val="center"/>
        <w:rPr>
          <w:rFonts w:ascii="Verdana" w:hAnsi="Verdana"/>
          <w:b/>
          <w:sz w:val="20"/>
          <w:szCs w:val="20"/>
          <w:lang w:val="bg-BG"/>
        </w:rPr>
      </w:pPr>
      <w:r w:rsidRPr="006073E9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EB179A" w:rsidRPr="006073E9" w:rsidRDefault="00EB179A" w:rsidP="00791DDA">
      <w:pPr>
        <w:spacing w:after="0" w:line="240" w:lineRule="auto"/>
        <w:ind w:right="106"/>
        <w:rPr>
          <w:rFonts w:ascii="Verdana" w:hAnsi="Verdana"/>
          <w:sz w:val="20"/>
          <w:szCs w:val="20"/>
          <w:lang w:val="bg-BG"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2405"/>
        <w:gridCol w:w="10495"/>
      </w:tblGrid>
      <w:tr w:rsidR="00EB179A" w:rsidRPr="006073E9" w:rsidTr="00791DDA">
        <w:tc>
          <w:tcPr>
            <w:tcW w:w="2405" w:type="dxa"/>
            <w:shd w:val="clear" w:color="auto" w:fill="7030A0"/>
          </w:tcPr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:rsidR="00EB179A" w:rsidRPr="006206DD" w:rsidRDefault="006206DD" w:rsidP="00791DDA">
            <w:pPr>
              <w:spacing w:after="0" w:line="240" w:lineRule="auto"/>
              <w:ind w:right="248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………………..</w:t>
            </w:r>
          </w:p>
        </w:tc>
      </w:tr>
      <w:tr w:rsidR="00EB179A" w:rsidRPr="006073E9" w:rsidTr="00791DDA">
        <w:trPr>
          <w:trHeight w:val="77"/>
        </w:trPr>
        <w:tc>
          <w:tcPr>
            <w:tcW w:w="2405" w:type="dxa"/>
            <w:shd w:val="clear" w:color="auto" w:fill="7030A0"/>
          </w:tcPr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:rsidR="00EB179A" w:rsidRPr="006206DD" w:rsidRDefault="006206DD" w:rsidP="00791DDA">
            <w:pPr>
              <w:spacing w:after="0" w:line="240" w:lineRule="auto"/>
              <w:ind w:right="248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………………..</w:t>
            </w:r>
          </w:p>
        </w:tc>
      </w:tr>
    </w:tbl>
    <w:p w:rsidR="00EB179A" w:rsidRPr="005E2A70" w:rsidRDefault="00EB179A" w:rsidP="00791DDA">
      <w:pPr>
        <w:spacing w:before="80" w:after="80" w:line="240" w:lineRule="auto"/>
        <w:ind w:right="248"/>
        <w:rPr>
          <w:rFonts w:ascii="Verdana" w:hAnsi="Verdana"/>
          <w:i/>
          <w:color w:val="404040"/>
          <w:sz w:val="8"/>
          <w:szCs w:val="8"/>
        </w:rPr>
      </w:pPr>
    </w:p>
    <w:p w:rsidR="006F7F47" w:rsidRPr="006206DD" w:rsidRDefault="00876C92" w:rsidP="00E11C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595959"/>
          <w:sz w:val="20"/>
          <w:szCs w:val="20"/>
          <w:lang w:val="bg-BG"/>
        </w:rPr>
      </w:pPr>
      <w:r w:rsidRPr="006206DD">
        <w:rPr>
          <w:rFonts w:ascii="Verdana" w:hAnsi="Verdana"/>
          <w:color w:val="595959"/>
          <w:sz w:val="20"/>
          <w:szCs w:val="20"/>
          <w:lang w:val="bg-BG"/>
        </w:rPr>
        <w:t>Мерките в таблицата по-долу произтичат от Националната стратегия за БДП 2021-2030 г. и Плана за действие към нея и се отнасят за всички общини, поради което са предварително дефинирани и унифицирани. Те се приемат като мерки с постоянен характер и следва да се интегрират в дейността на общината текущо</w:t>
      </w:r>
      <w:r w:rsidR="00E11C45" w:rsidRPr="006206DD">
        <w:rPr>
          <w:rFonts w:ascii="Verdana" w:hAnsi="Verdana"/>
          <w:color w:val="595959"/>
          <w:sz w:val="20"/>
          <w:szCs w:val="20"/>
          <w:lang w:val="bg-BG"/>
        </w:rPr>
        <w:t xml:space="preserve">, без да се конкретизират на ниво програма (отчитат се </w:t>
      </w:r>
      <w:r w:rsidR="006206DD">
        <w:rPr>
          <w:rFonts w:ascii="Verdana" w:hAnsi="Verdana"/>
          <w:color w:val="595959"/>
          <w:sz w:val="20"/>
          <w:szCs w:val="20"/>
          <w:lang w:val="bg-BG"/>
        </w:rPr>
        <w:t xml:space="preserve">обаче </w:t>
      </w:r>
      <w:r w:rsidR="00E11C45" w:rsidRPr="006206DD">
        <w:rPr>
          <w:rFonts w:ascii="Verdana" w:hAnsi="Verdana"/>
          <w:color w:val="595959"/>
          <w:sz w:val="20"/>
          <w:szCs w:val="20"/>
          <w:lang w:val="bg-BG"/>
        </w:rPr>
        <w:t>в конкретика на ниво доклад)</w:t>
      </w:r>
      <w:r w:rsidR="006F7F47" w:rsidRPr="006206DD">
        <w:rPr>
          <w:rFonts w:ascii="Verdana" w:hAnsi="Verdana"/>
          <w:color w:val="595959"/>
          <w:sz w:val="20"/>
          <w:szCs w:val="20"/>
          <w:lang w:val="bg-BG"/>
        </w:rPr>
        <w:t>.</w:t>
      </w:r>
    </w:p>
    <w:p w:rsidR="006F7F47" w:rsidRPr="006206DD" w:rsidRDefault="006F7F47" w:rsidP="00E11C45">
      <w:pPr>
        <w:pStyle w:val="ListParagraph"/>
        <w:spacing w:after="0" w:line="240" w:lineRule="auto"/>
        <w:ind w:left="0"/>
        <w:jc w:val="both"/>
        <w:rPr>
          <w:rFonts w:ascii="Verdana" w:hAnsi="Verdana"/>
          <w:color w:val="595959"/>
          <w:sz w:val="8"/>
          <w:szCs w:val="8"/>
          <w:lang w:val="bg-BG"/>
        </w:rPr>
      </w:pPr>
    </w:p>
    <w:p w:rsidR="00876C92" w:rsidRPr="006206DD" w:rsidRDefault="00876C92" w:rsidP="00E11C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595959"/>
          <w:sz w:val="20"/>
          <w:szCs w:val="20"/>
          <w:lang w:val="bg-BG"/>
        </w:rPr>
      </w:pPr>
      <w:r w:rsidRPr="006206DD">
        <w:rPr>
          <w:rFonts w:ascii="Verdana" w:hAnsi="Verdana"/>
          <w:color w:val="595959"/>
          <w:sz w:val="20"/>
          <w:szCs w:val="20"/>
          <w:lang w:val="bg-BG"/>
        </w:rPr>
        <w:t xml:space="preserve">Единствено </w:t>
      </w:r>
      <w:r w:rsidR="006206DD">
        <w:rPr>
          <w:rFonts w:ascii="Verdana" w:hAnsi="Verdana"/>
          <w:color w:val="595959"/>
          <w:sz w:val="20"/>
          <w:szCs w:val="20"/>
          <w:lang w:val="bg-BG"/>
        </w:rPr>
        <w:t>м</w:t>
      </w:r>
      <w:r w:rsidRPr="006206DD">
        <w:rPr>
          <w:rFonts w:ascii="Verdana" w:hAnsi="Verdana"/>
          <w:color w:val="595959"/>
          <w:sz w:val="20"/>
          <w:szCs w:val="20"/>
          <w:lang w:val="bg-BG"/>
        </w:rPr>
        <w:t xml:space="preserve">ярка </w:t>
      </w:r>
      <w:r w:rsidR="008A2977">
        <w:rPr>
          <w:rFonts w:ascii="Verdana" w:hAnsi="Verdana"/>
          <w:color w:val="595959"/>
          <w:sz w:val="20"/>
          <w:szCs w:val="20"/>
          <w:lang w:val="bg-BG"/>
        </w:rPr>
        <w:t>19</w:t>
      </w:r>
      <w:r w:rsidR="003C5C9E" w:rsidRPr="006206DD">
        <w:rPr>
          <w:rFonts w:ascii="Verdana" w:hAnsi="Verdana"/>
          <w:color w:val="595959"/>
          <w:sz w:val="20"/>
          <w:szCs w:val="20"/>
          <w:lang w:val="bg-BG"/>
        </w:rPr>
        <w:t xml:space="preserve"> 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>К</w:t>
      </w:r>
      <w:r w:rsidR="00E11C45" w:rsidRPr="006206DD">
        <w:rPr>
          <w:rFonts w:ascii="Verdana" w:hAnsi="Verdana"/>
          <w:color w:val="595959"/>
          <w:sz w:val="20"/>
          <w:szCs w:val="20"/>
          <w:lang w:val="bg-BG"/>
        </w:rPr>
        <w:t>онкретни мерки за подобряване на пътната безопасност</w:t>
      </w:r>
      <w:r w:rsidRPr="006206DD">
        <w:rPr>
          <w:rFonts w:ascii="Verdana" w:hAnsi="Verdana"/>
          <w:color w:val="595959"/>
          <w:sz w:val="20"/>
          <w:szCs w:val="20"/>
          <w:lang w:val="bg-BG"/>
        </w:rPr>
        <w:t xml:space="preserve"> </w:t>
      </w:r>
      <w:r w:rsidRPr="006206DD">
        <w:rPr>
          <w:rFonts w:ascii="Verdana" w:hAnsi="Verdana"/>
          <w:color w:val="595959"/>
          <w:sz w:val="20"/>
          <w:szCs w:val="20"/>
          <w:u w:val="single"/>
          <w:lang w:val="bg-BG"/>
        </w:rPr>
        <w:t>следва да се попълни от общината допълнително в конкретика</w:t>
      </w:r>
      <w:r w:rsidRPr="006206DD">
        <w:rPr>
          <w:rFonts w:ascii="Verdana" w:hAnsi="Verdana"/>
          <w:color w:val="595959"/>
          <w:sz w:val="20"/>
          <w:szCs w:val="20"/>
          <w:lang w:val="bg-BG"/>
        </w:rPr>
        <w:t xml:space="preserve">. Конкретните мерки следва да се насочени към най-спешните нужди, изведени 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 xml:space="preserve">от </w:t>
      </w:r>
      <w:r w:rsidR="006206DD">
        <w:rPr>
          <w:rFonts w:ascii="Verdana" w:hAnsi="Verdana"/>
          <w:color w:val="595959"/>
          <w:sz w:val="20"/>
          <w:szCs w:val="20"/>
          <w:lang w:val="bg-BG"/>
        </w:rPr>
        <w:t xml:space="preserve">установеното 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 xml:space="preserve">състояние </w:t>
      </w:r>
      <w:r w:rsidR="00E11C45" w:rsidRPr="006206DD">
        <w:rPr>
          <w:rFonts w:ascii="Verdana" w:hAnsi="Verdana"/>
          <w:color w:val="595959"/>
          <w:sz w:val="20"/>
          <w:szCs w:val="20"/>
          <w:lang w:val="bg-BG"/>
        </w:rPr>
        <w:t>на пътнотранспортната инфраструктура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>.</w:t>
      </w:r>
      <w:r w:rsidRPr="006206DD">
        <w:rPr>
          <w:rFonts w:ascii="Verdana" w:hAnsi="Verdana"/>
          <w:color w:val="595959"/>
          <w:sz w:val="20"/>
          <w:szCs w:val="20"/>
          <w:lang w:val="bg-BG"/>
        </w:rPr>
        <w:t xml:space="preserve"> Ако някоя от включените </w:t>
      </w:r>
      <w:r w:rsidR="006F7F47" w:rsidRPr="006206DD">
        <w:rPr>
          <w:rFonts w:ascii="Verdana" w:hAnsi="Verdana"/>
          <w:color w:val="595959"/>
          <w:sz w:val="20"/>
          <w:szCs w:val="20"/>
          <w:lang w:val="bg-BG"/>
        </w:rPr>
        <w:t xml:space="preserve">видове </w:t>
      </w:r>
      <w:r w:rsidRPr="006206DD">
        <w:rPr>
          <w:rFonts w:ascii="Verdana" w:hAnsi="Verdana"/>
          <w:color w:val="595959"/>
          <w:sz w:val="20"/>
          <w:szCs w:val="20"/>
          <w:lang w:val="bg-BG"/>
        </w:rPr>
        <w:t>под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 xml:space="preserve"> </w:t>
      </w:r>
      <w:r w:rsidRPr="006206DD">
        <w:rPr>
          <w:rFonts w:ascii="Verdana" w:hAnsi="Verdana"/>
          <w:color w:val="595959"/>
          <w:sz w:val="20"/>
          <w:szCs w:val="20"/>
          <w:lang w:val="bg-BG"/>
        </w:rPr>
        <w:t xml:space="preserve">мерки от мярка </w:t>
      </w:r>
      <w:r w:rsidR="008A2977">
        <w:rPr>
          <w:rFonts w:ascii="Verdana" w:hAnsi="Verdana"/>
          <w:color w:val="595959"/>
          <w:sz w:val="20"/>
          <w:szCs w:val="20"/>
          <w:lang w:val="bg-BG"/>
        </w:rPr>
        <w:t>19</w:t>
      </w:r>
      <w:r w:rsidR="003C5C9E" w:rsidRPr="006206DD">
        <w:rPr>
          <w:rFonts w:ascii="Verdana" w:hAnsi="Verdana"/>
          <w:color w:val="595959"/>
          <w:sz w:val="20"/>
          <w:szCs w:val="20"/>
          <w:lang w:val="bg-BG"/>
        </w:rPr>
        <w:t xml:space="preserve"> </w:t>
      </w:r>
      <w:r w:rsidRPr="006206DD">
        <w:rPr>
          <w:rFonts w:ascii="Verdana" w:hAnsi="Verdana"/>
          <w:color w:val="595959"/>
          <w:sz w:val="20"/>
          <w:szCs w:val="20"/>
          <w:lang w:val="bg-BG"/>
        </w:rPr>
        <w:t xml:space="preserve">не се планирана, се попълва „не се предвижда“. </w:t>
      </w:r>
    </w:p>
    <w:p w:rsidR="00E11C45" w:rsidRPr="006206DD" w:rsidRDefault="00E11C45" w:rsidP="00E11C45">
      <w:pPr>
        <w:spacing w:after="0" w:line="240" w:lineRule="auto"/>
        <w:ind w:left="360"/>
        <w:rPr>
          <w:rFonts w:ascii="Verdana" w:hAnsi="Verdana"/>
          <w:color w:val="595959"/>
          <w:sz w:val="8"/>
          <w:szCs w:val="8"/>
          <w:lang w:val="bg-BG"/>
        </w:rPr>
      </w:pPr>
    </w:p>
    <w:p w:rsidR="00E11C45" w:rsidRPr="006206DD" w:rsidRDefault="00E11C45" w:rsidP="00E11C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595959"/>
          <w:sz w:val="20"/>
          <w:szCs w:val="20"/>
          <w:lang w:val="bg-BG"/>
        </w:rPr>
      </w:pPr>
      <w:r w:rsidRPr="006206DD">
        <w:rPr>
          <w:rFonts w:ascii="Verdana" w:hAnsi="Verdana"/>
          <w:color w:val="595959"/>
          <w:sz w:val="20"/>
          <w:szCs w:val="20"/>
          <w:lang w:val="bg-BG"/>
        </w:rPr>
        <w:t>За целите на приемането на програмата от общинската комисия по БДП (ако има такава</w:t>
      </w:r>
      <w:r w:rsidR="006206DD">
        <w:rPr>
          <w:rFonts w:ascii="Verdana" w:hAnsi="Verdana"/>
          <w:color w:val="595959"/>
          <w:sz w:val="20"/>
          <w:szCs w:val="20"/>
          <w:lang w:val="bg-BG"/>
        </w:rPr>
        <w:t xml:space="preserve"> комисия</w:t>
      </w:r>
      <w:r w:rsidRPr="006206DD">
        <w:rPr>
          <w:rFonts w:ascii="Verdana" w:hAnsi="Verdana"/>
          <w:color w:val="595959"/>
          <w:sz w:val="20"/>
          <w:szCs w:val="20"/>
          <w:lang w:val="bg-BG"/>
        </w:rPr>
        <w:t>) и утвърждаването ѝ от кмета на общината, същата се попълва, подписва от кмета и съхранява на хартиен носител по този образец.</w:t>
      </w:r>
    </w:p>
    <w:p w:rsidR="00E11C45" w:rsidRPr="006206DD" w:rsidRDefault="00E11C45" w:rsidP="00E11C45">
      <w:pPr>
        <w:pStyle w:val="ListParagraph"/>
        <w:spacing w:after="0" w:line="240" w:lineRule="auto"/>
        <w:ind w:left="0"/>
        <w:jc w:val="both"/>
        <w:rPr>
          <w:rFonts w:ascii="Verdana" w:hAnsi="Verdana"/>
          <w:color w:val="595959"/>
          <w:sz w:val="8"/>
          <w:szCs w:val="8"/>
          <w:lang w:val="bg-BG"/>
        </w:rPr>
      </w:pPr>
    </w:p>
    <w:p w:rsidR="007D5160" w:rsidRPr="006206DD" w:rsidRDefault="006206DD" w:rsidP="006206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595959"/>
          <w:sz w:val="20"/>
          <w:szCs w:val="20"/>
          <w:lang w:val="bg-BG"/>
        </w:rPr>
      </w:pPr>
      <w:r>
        <w:rPr>
          <w:rFonts w:ascii="Verdana" w:hAnsi="Verdana"/>
          <w:color w:val="595959"/>
          <w:sz w:val="20"/>
          <w:szCs w:val="20"/>
          <w:lang w:val="bg-BG"/>
        </w:rPr>
        <w:t xml:space="preserve">Данните по мярка </w:t>
      </w:r>
      <w:r w:rsidR="008A2977">
        <w:rPr>
          <w:rFonts w:ascii="Verdana" w:hAnsi="Verdana"/>
          <w:color w:val="595959"/>
          <w:sz w:val="20"/>
          <w:szCs w:val="20"/>
          <w:lang w:val="bg-BG"/>
        </w:rPr>
        <w:t>19</w:t>
      </w:r>
      <w:bookmarkStart w:id="0" w:name="_GoBack"/>
      <w:bookmarkEnd w:id="0"/>
      <w:r w:rsidRPr="006206DD">
        <w:rPr>
          <w:rFonts w:ascii="Verdana" w:hAnsi="Verdana"/>
          <w:color w:val="595959"/>
          <w:sz w:val="20"/>
          <w:szCs w:val="20"/>
          <w:lang w:val="bg-BG"/>
        </w:rPr>
        <w:t xml:space="preserve"> Конкретни мерки за подобряване на пътната безопасност </w:t>
      </w:r>
      <w:r w:rsidR="004F0DAD" w:rsidRPr="006206DD">
        <w:rPr>
          <w:rFonts w:ascii="Verdana" w:hAnsi="Verdana"/>
          <w:color w:val="595959"/>
          <w:sz w:val="20"/>
          <w:szCs w:val="20"/>
          <w:lang w:val="bg-BG"/>
        </w:rPr>
        <w:t xml:space="preserve">се </w:t>
      </w:r>
      <w:r w:rsidR="00E11C45" w:rsidRPr="006206DD">
        <w:rPr>
          <w:rFonts w:ascii="Verdana" w:hAnsi="Verdana"/>
          <w:color w:val="595959"/>
          <w:sz w:val="20"/>
          <w:szCs w:val="20"/>
          <w:lang w:val="bg-BG"/>
        </w:rPr>
        <w:t>нанася</w:t>
      </w:r>
      <w:r>
        <w:rPr>
          <w:rFonts w:ascii="Verdana" w:hAnsi="Verdana"/>
          <w:color w:val="595959"/>
          <w:sz w:val="20"/>
          <w:szCs w:val="20"/>
          <w:lang w:val="bg-BG"/>
        </w:rPr>
        <w:t>т директно</w:t>
      </w:r>
      <w:r w:rsidR="003820E1" w:rsidRPr="006206DD">
        <w:rPr>
          <w:rFonts w:ascii="Verdana" w:hAnsi="Verdana"/>
          <w:color w:val="595959"/>
          <w:sz w:val="20"/>
          <w:szCs w:val="20"/>
          <w:lang w:val="bg-BG"/>
        </w:rPr>
        <w:t xml:space="preserve"> от общината в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 xml:space="preserve"> </w:t>
      </w:r>
      <w:r w:rsidRPr="006206DD">
        <w:rPr>
          <w:rFonts w:ascii="Verdana" w:hAnsi="Verdana"/>
          <w:color w:val="595959"/>
          <w:sz w:val="20"/>
          <w:szCs w:val="20"/>
          <w:lang w:val="bg-BG"/>
        </w:rPr>
        <w:t xml:space="preserve">областната план-програма </w:t>
      </w:r>
      <w:r>
        <w:rPr>
          <w:rFonts w:ascii="Verdana" w:hAnsi="Verdana"/>
          <w:color w:val="595959"/>
          <w:sz w:val="20"/>
          <w:szCs w:val="20"/>
          <w:lang w:val="bg-BG"/>
        </w:rPr>
        <w:t xml:space="preserve">чрез 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>електронна платформа</w:t>
      </w:r>
      <w:r w:rsidR="00E11C45" w:rsidRPr="006206DD">
        <w:rPr>
          <w:rFonts w:ascii="Verdana" w:hAnsi="Verdana"/>
          <w:color w:val="595959"/>
          <w:sz w:val="20"/>
          <w:szCs w:val="20"/>
          <w:lang w:val="bg-BG"/>
        </w:rPr>
        <w:t xml:space="preserve"> във формат и срок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>,</w:t>
      </w:r>
      <w:r w:rsidR="00E11C45" w:rsidRPr="006206DD">
        <w:rPr>
          <w:rFonts w:ascii="Verdana" w:hAnsi="Verdana"/>
          <w:color w:val="595959"/>
          <w:sz w:val="20"/>
          <w:szCs w:val="20"/>
          <w:lang w:val="bg-BG"/>
        </w:rPr>
        <w:t xml:space="preserve"> 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>указан</w:t>
      </w:r>
      <w:r w:rsidR="00E11C45" w:rsidRPr="006206DD">
        <w:rPr>
          <w:rFonts w:ascii="Verdana" w:hAnsi="Verdana"/>
          <w:color w:val="595959"/>
          <w:sz w:val="20"/>
          <w:szCs w:val="20"/>
          <w:lang w:val="bg-BG"/>
        </w:rPr>
        <w:t>и о</w:t>
      </w:r>
      <w:r w:rsidR="007D5160" w:rsidRPr="006206DD">
        <w:rPr>
          <w:rFonts w:ascii="Verdana" w:hAnsi="Verdana"/>
          <w:color w:val="595959"/>
          <w:sz w:val="20"/>
          <w:szCs w:val="20"/>
          <w:lang w:val="bg-BG"/>
        </w:rPr>
        <w:t>т ДАБДП</w:t>
      </w:r>
      <w:r w:rsidR="00E11C45" w:rsidRPr="006206DD">
        <w:rPr>
          <w:rFonts w:ascii="Verdana" w:hAnsi="Verdana"/>
          <w:color w:val="595959"/>
          <w:sz w:val="20"/>
          <w:szCs w:val="20"/>
          <w:lang w:val="bg-BG"/>
        </w:rPr>
        <w:t xml:space="preserve">, без да е необходимо </w:t>
      </w:r>
      <w:r w:rsidR="003820E1" w:rsidRPr="006206DD">
        <w:rPr>
          <w:rFonts w:ascii="Verdana" w:hAnsi="Verdana"/>
          <w:color w:val="595959"/>
          <w:sz w:val="20"/>
          <w:szCs w:val="20"/>
          <w:lang w:val="bg-BG"/>
        </w:rPr>
        <w:t xml:space="preserve">да се изпраща програмата в секретариата на ОКБДП. </w:t>
      </w:r>
    </w:p>
    <w:p w:rsidR="00F20984" w:rsidRPr="006206DD" w:rsidRDefault="00F20984" w:rsidP="00876C92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bg-BG"/>
        </w:rPr>
      </w:pPr>
    </w:p>
    <w:p w:rsidR="00F20984" w:rsidRPr="006206DD" w:rsidRDefault="00F20984" w:rsidP="00876C92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bg-BG"/>
        </w:rPr>
      </w:pPr>
    </w:p>
    <w:p w:rsidR="00876C92" w:rsidRDefault="00876C92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E11C45" w:rsidRDefault="00E11C45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E11C45" w:rsidRDefault="00E11C45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E11C45" w:rsidRDefault="00E11C45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931253" w:rsidRDefault="00931253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020E57" w:rsidRDefault="00020E57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020E57" w:rsidRDefault="00020E57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0"/>
      </w:tblGrid>
      <w:tr w:rsidR="00020E57" w:rsidRPr="006073E9" w:rsidTr="006D0635">
        <w:tc>
          <w:tcPr>
            <w:tcW w:w="12900" w:type="dxa"/>
            <w:shd w:val="clear" w:color="auto" w:fill="7030A0"/>
          </w:tcPr>
          <w:p w:rsidR="00020E57" w:rsidRPr="006073E9" w:rsidRDefault="00020E57" w:rsidP="006D0635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020E57" w:rsidRDefault="00020E57" w:rsidP="00020E57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ОБЩИ </w:t>
            </w:r>
            <w:r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МЕРКИ </w:t>
            </w:r>
          </w:p>
          <w:p w:rsidR="00020E57" w:rsidRPr="006073E9" w:rsidRDefault="00020E57" w:rsidP="00020E57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</w:tbl>
    <w:p w:rsidR="00020E57" w:rsidRDefault="00020E57" w:rsidP="00020E57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bg-BG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1. Администриране на дейността на Общинска комисия по БДП 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2. Участие на общината чрез свой представител в дейността на областната комисия по БДП </w:t>
      </w:r>
    </w:p>
    <w:p w:rsidR="00D22490" w:rsidRPr="00D22490" w:rsidRDefault="00D22490" w:rsidP="00E51501">
      <w:pPr>
        <w:pStyle w:val="ListParagraph"/>
        <w:jc w:val="both"/>
        <w:rPr>
          <w:rFonts w:ascii="Verdana" w:hAnsi="Verdana"/>
          <w:color w:val="595959"/>
          <w:sz w:val="20"/>
          <w:szCs w:val="20"/>
          <w:lang w:val="bg-BG"/>
        </w:rPr>
      </w:pPr>
      <w:r w:rsidRPr="00D22490">
        <w:rPr>
          <w:rFonts w:ascii="Verdana" w:hAnsi="Verdana"/>
          <w:color w:val="595959"/>
          <w:sz w:val="20"/>
          <w:szCs w:val="20"/>
          <w:lang w:val="bg-BG"/>
        </w:rPr>
        <w:t xml:space="preserve">  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3. Участие на общината чрез свои представители в обучения, организирани от ДАБДП</w:t>
      </w:r>
    </w:p>
    <w:p w:rsidR="00D22490" w:rsidRPr="00D22490" w:rsidRDefault="00D22490" w:rsidP="00E51501">
      <w:pPr>
        <w:pStyle w:val="ListParagraph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 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bg-BG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4. Прождане на 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 по повод </w:t>
      </w:r>
      <w:r w:rsidRPr="00D22490">
        <w:rPr>
          <w:rFonts w:ascii="Verdana" w:hAnsi="Verdana"/>
          <w:color w:val="595959"/>
          <w:sz w:val="20"/>
          <w:szCs w:val="20"/>
          <w:lang w:val="bg-BG"/>
        </w:rPr>
        <w:t xml:space="preserve">29 юни – националния ден на БДП, седмицата на мобилността, първи учебен ден и др. 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5. Прилагане 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(писмо на ДАБДП 01-104/17.07.2019 г.)</w:t>
      </w:r>
    </w:p>
    <w:p w:rsidR="00D22490" w:rsidRPr="00D22490" w:rsidRDefault="00D22490" w:rsidP="00E51501">
      <w:pPr>
        <w:pStyle w:val="ListParagraph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 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6. Извършване на координация и взаимодействие между общината и ОДМВР за обследване, анализ, обозначаване, обезопасяване и наблюдение на участъци с повишен риск от ПТП  </w:t>
      </w:r>
    </w:p>
    <w:p w:rsidR="00D22490" w:rsidRPr="00D22490" w:rsidRDefault="00D22490" w:rsidP="00E51501">
      <w:pPr>
        <w:pStyle w:val="ListParagraph"/>
        <w:jc w:val="both"/>
        <w:rPr>
          <w:rFonts w:ascii="Verdana" w:hAnsi="Verdana"/>
          <w:color w:val="595959"/>
          <w:sz w:val="20"/>
          <w:szCs w:val="20"/>
          <w:lang w:val="bg-BG"/>
        </w:rPr>
      </w:pPr>
      <w:r w:rsidRPr="00D22490">
        <w:rPr>
          <w:rFonts w:ascii="Verdana" w:hAnsi="Verdana"/>
          <w:color w:val="595959"/>
          <w:sz w:val="20"/>
          <w:szCs w:val="20"/>
          <w:lang w:val="bg-BG"/>
        </w:rPr>
        <w:t xml:space="preserve"> 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7. Извършване на координация и взаимодействие между общината и ОПУ за обезопасяване на участъци от републиканските пътища, преминаващи през населени места  </w:t>
      </w:r>
    </w:p>
    <w:p w:rsidR="00D22490" w:rsidRDefault="00D22490" w:rsidP="00E51501">
      <w:pPr>
        <w:pStyle w:val="ListParagraph"/>
        <w:ind w:left="0"/>
        <w:jc w:val="both"/>
        <w:rPr>
          <w:rFonts w:ascii="Verdana" w:hAnsi="Verdana"/>
          <w:b/>
          <w:color w:val="595959"/>
          <w:sz w:val="20"/>
          <w:szCs w:val="20"/>
          <w:lang w:val="ru-RU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8. Извършване на обходи и огледи за надграждане на документирана база данни за състоянието на пътната инфраструктура и нейната безопасност в общината</w:t>
      </w:r>
    </w:p>
    <w:p w:rsidR="00D22490" w:rsidRDefault="00D22490" w:rsidP="00E51501">
      <w:pPr>
        <w:pStyle w:val="ListParagraph"/>
        <w:ind w:left="0"/>
        <w:jc w:val="both"/>
        <w:rPr>
          <w:rFonts w:ascii="Verdana" w:hAnsi="Verdana"/>
          <w:b/>
          <w:color w:val="595959"/>
          <w:sz w:val="20"/>
          <w:szCs w:val="20"/>
          <w:lang w:val="ru-RU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9. Разработване и изпълнение на План за устойчива градска мобилност</w:t>
      </w:r>
    </w:p>
    <w:p w:rsidR="00D22490" w:rsidRDefault="00D22490" w:rsidP="00E51501">
      <w:pPr>
        <w:pStyle w:val="ListParagraph"/>
        <w:ind w:left="0"/>
        <w:jc w:val="both"/>
        <w:rPr>
          <w:rFonts w:ascii="Verdana" w:hAnsi="Verdana"/>
          <w:b/>
          <w:color w:val="595959"/>
          <w:sz w:val="20"/>
          <w:szCs w:val="20"/>
          <w:lang w:val="ru-RU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10. Прилагане на процедури за управление на пътната безопасност съгласно Закона за пътищата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b/>
          <w:color w:val="595959"/>
          <w:sz w:val="20"/>
          <w:szCs w:val="20"/>
          <w:lang w:val="ru-RU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11. Разработване/актуализация и прилагане на Генерален план за организация на движението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lastRenderedPageBreak/>
        <w:t>12. Извършван</w:t>
      </w:r>
      <w:r>
        <w:rPr>
          <w:rFonts w:ascii="Verdana" w:hAnsi="Verdana"/>
          <w:color w:val="595959"/>
          <w:sz w:val="20"/>
          <w:szCs w:val="20"/>
          <w:lang w:val="ru-RU"/>
        </w:rPr>
        <w:t xml:space="preserve">е на </w:t>
      </w: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дейности за обезопасяване на районите около училища, детски </w:t>
      </w:r>
      <w:r w:rsidR="00394442">
        <w:rPr>
          <w:rFonts w:ascii="Verdana" w:hAnsi="Verdana"/>
          <w:color w:val="595959"/>
          <w:sz w:val="20"/>
          <w:szCs w:val="20"/>
          <w:lang w:val="ru-RU"/>
        </w:rPr>
        <w:t>градини</w:t>
      </w: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 и ЦПЛР</w:t>
      </w:r>
    </w:p>
    <w:p w:rsidR="00D22490" w:rsidRDefault="00D22490" w:rsidP="00E51501">
      <w:pPr>
        <w:pStyle w:val="ListParagraph"/>
        <w:ind w:left="0"/>
        <w:jc w:val="both"/>
        <w:rPr>
          <w:rFonts w:ascii="Verdana" w:hAnsi="Verdana"/>
          <w:b/>
          <w:color w:val="595959"/>
          <w:sz w:val="20"/>
          <w:szCs w:val="20"/>
          <w:lang w:val="ru-RU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13. Предпри</w:t>
      </w:r>
      <w:r w:rsidR="00394442">
        <w:rPr>
          <w:rFonts w:ascii="Verdana" w:hAnsi="Verdana"/>
          <w:color w:val="595959"/>
          <w:sz w:val="20"/>
          <w:szCs w:val="20"/>
          <w:lang w:val="ru-RU"/>
        </w:rPr>
        <w:t>е</w:t>
      </w:r>
      <w:r w:rsidRPr="00D22490">
        <w:rPr>
          <w:rFonts w:ascii="Verdana" w:hAnsi="Verdana"/>
          <w:color w:val="595959"/>
          <w:sz w:val="20"/>
          <w:szCs w:val="20"/>
          <w:lang w:val="ru-RU"/>
        </w:rPr>
        <w:t>мане на действия за актуализиране на организацията на движение с оглед безопасността</w:t>
      </w:r>
    </w:p>
    <w:p w:rsidR="00D22490" w:rsidRPr="00D22490" w:rsidRDefault="00D22490" w:rsidP="00E51501">
      <w:pPr>
        <w:pStyle w:val="ListParagraph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 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14. Създаване на организация за текущо и своевременно информиране на участниците в движението за въведени ВОБД и други ограничения </w:t>
      </w:r>
    </w:p>
    <w:p w:rsidR="00D22490" w:rsidRPr="00D22490" w:rsidRDefault="00D22490" w:rsidP="00E51501">
      <w:pPr>
        <w:pStyle w:val="ListParagraph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 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15. Развитие на обществения транспорт</w:t>
      </w:r>
    </w:p>
    <w:p w:rsidR="00D22490" w:rsidRDefault="00D22490" w:rsidP="00E51501">
      <w:pPr>
        <w:pStyle w:val="ListParagraph"/>
        <w:ind w:left="0"/>
        <w:jc w:val="both"/>
        <w:rPr>
          <w:rFonts w:ascii="Verdana" w:hAnsi="Verdana"/>
          <w:b/>
          <w:color w:val="595959"/>
          <w:sz w:val="20"/>
          <w:szCs w:val="20"/>
          <w:lang w:val="ru-RU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16. </w:t>
      </w:r>
      <w:r w:rsidR="00D85CF5">
        <w:rPr>
          <w:rFonts w:ascii="Verdana" w:hAnsi="Verdana"/>
          <w:color w:val="595959"/>
          <w:sz w:val="20"/>
          <w:szCs w:val="20"/>
          <w:lang w:val="ru-RU"/>
        </w:rPr>
        <w:t xml:space="preserve">Интегриране на </w:t>
      </w:r>
      <w:r w:rsidRPr="00D22490">
        <w:rPr>
          <w:rFonts w:ascii="Verdana" w:hAnsi="Verdana"/>
          <w:color w:val="595959"/>
          <w:sz w:val="20"/>
          <w:szCs w:val="20"/>
          <w:lang w:val="ru-RU"/>
        </w:rPr>
        <w:t>аспект</w:t>
      </w:r>
      <w:r w:rsidR="00D85CF5">
        <w:rPr>
          <w:rFonts w:ascii="Verdana" w:hAnsi="Verdana"/>
          <w:color w:val="595959"/>
          <w:sz w:val="20"/>
          <w:szCs w:val="20"/>
          <w:lang w:val="ru-RU"/>
        </w:rPr>
        <w:t xml:space="preserve">а </w:t>
      </w: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на пътната безопасност във </w:t>
      </w:r>
      <w:r w:rsidR="00D85CF5">
        <w:rPr>
          <w:rFonts w:ascii="Verdana" w:hAnsi="Verdana"/>
          <w:color w:val="595959"/>
          <w:sz w:val="20"/>
          <w:szCs w:val="20"/>
          <w:lang w:val="ru-RU"/>
        </w:rPr>
        <w:t xml:space="preserve">всички </w:t>
      </w:r>
      <w:r w:rsidRPr="00D22490">
        <w:rPr>
          <w:rFonts w:ascii="Verdana" w:hAnsi="Verdana"/>
          <w:color w:val="595959"/>
          <w:sz w:val="20"/>
          <w:szCs w:val="20"/>
          <w:lang w:val="ru-RU"/>
        </w:rPr>
        <w:t>дейности по проектиране</w:t>
      </w:r>
      <w:r w:rsidR="00D85CF5">
        <w:rPr>
          <w:rFonts w:ascii="Verdana" w:hAnsi="Verdana"/>
          <w:color w:val="595959"/>
          <w:sz w:val="20"/>
          <w:szCs w:val="20"/>
          <w:lang w:val="ru-RU"/>
        </w:rPr>
        <w:t xml:space="preserve">, </w:t>
      </w: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строителство </w:t>
      </w:r>
      <w:r w:rsidR="00D85CF5">
        <w:rPr>
          <w:rFonts w:ascii="Verdana" w:hAnsi="Verdana"/>
          <w:color w:val="595959"/>
          <w:sz w:val="20"/>
          <w:szCs w:val="20"/>
          <w:lang w:val="ru-RU"/>
        </w:rPr>
        <w:t xml:space="preserve">и поддържане </w:t>
      </w:r>
      <w:r w:rsidRPr="00D22490">
        <w:rPr>
          <w:rFonts w:ascii="Verdana" w:hAnsi="Verdana"/>
          <w:color w:val="595959"/>
          <w:sz w:val="20"/>
          <w:szCs w:val="20"/>
          <w:lang w:val="ru-RU"/>
        </w:rPr>
        <w:t>на пътна</w:t>
      </w:r>
      <w:r w:rsidR="00D85CF5">
        <w:rPr>
          <w:rFonts w:ascii="Verdana" w:hAnsi="Verdana"/>
          <w:color w:val="595959"/>
          <w:sz w:val="20"/>
          <w:szCs w:val="20"/>
          <w:lang w:val="ru-RU"/>
        </w:rPr>
        <w:t>та</w:t>
      </w: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 инфраструктура  </w:t>
      </w:r>
    </w:p>
    <w:p w:rsidR="00D22490" w:rsidRPr="00D22490" w:rsidRDefault="00D22490" w:rsidP="00E51501">
      <w:pPr>
        <w:pStyle w:val="ListParagraph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 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17. Осъществяване на текущ контрол по спазване на правилата за престой и паркиране на автомобили</w:t>
      </w:r>
    </w:p>
    <w:p w:rsidR="00D22490" w:rsidRDefault="00D22490" w:rsidP="00E51501">
      <w:pPr>
        <w:pStyle w:val="ListParagraph"/>
        <w:ind w:left="0"/>
        <w:jc w:val="both"/>
        <w:rPr>
          <w:rFonts w:ascii="Verdana" w:hAnsi="Verdana"/>
          <w:b/>
          <w:color w:val="595959"/>
          <w:sz w:val="20"/>
          <w:szCs w:val="20"/>
          <w:lang w:val="ru-RU"/>
        </w:rPr>
      </w:pP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18. Участие в провеждане на съвместни учения на Единната спасителна система за реакция при ПТП </w:t>
      </w:r>
    </w:p>
    <w:p w:rsidR="00D22490" w:rsidRPr="00D22490" w:rsidRDefault="00D22490" w:rsidP="00E51501">
      <w:pPr>
        <w:pStyle w:val="ListParagraph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 xml:space="preserve"> </w:t>
      </w:r>
    </w:p>
    <w:p w:rsidR="00D22490" w:rsidRPr="00D22490" w:rsidRDefault="00D22490" w:rsidP="00E51501">
      <w:pPr>
        <w:pStyle w:val="ListParagraph"/>
        <w:ind w:left="0"/>
        <w:jc w:val="both"/>
        <w:rPr>
          <w:rFonts w:ascii="Verdana" w:hAnsi="Verdana"/>
          <w:color w:val="595959"/>
          <w:sz w:val="20"/>
          <w:szCs w:val="20"/>
          <w:lang w:val="ru-RU"/>
        </w:rPr>
      </w:pPr>
      <w:r w:rsidRPr="00D22490">
        <w:rPr>
          <w:rFonts w:ascii="Verdana" w:hAnsi="Verdana"/>
          <w:color w:val="595959"/>
          <w:sz w:val="20"/>
          <w:szCs w:val="20"/>
          <w:lang w:val="ru-RU"/>
        </w:rPr>
        <w:t>19. КОНРЕКТНИ МЕРКИ ЗА ПОДОБРЯВАНЕ НА ПЪТНАТА БЕЗОПАСНОСТ В ОБЩИНАТА</w:t>
      </w:r>
    </w:p>
    <w:p w:rsidR="00020E57" w:rsidRDefault="00020E57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4678"/>
      </w:tblGrid>
      <w:tr w:rsidR="00EB179A" w:rsidRPr="00A0721B" w:rsidTr="008E4FE6">
        <w:tc>
          <w:tcPr>
            <w:tcW w:w="12900" w:type="dxa"/>
            <w:gridSpan w:val="2"/>
            <w:shd w:val="clear" w:color="auto" w:fill="7030A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EB179A" w:rsidRPr="006073E9" w:rsidRDefault="009101A7" w:rsidP="00AA65AC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19</w:t>
            </w:r>
            <w:r w:rsidR="00EB179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. КОНРЕКТНИ </w:t>
            </w:r>
            <w:r w:rsidR="00EB179A"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МЕРКИ ЗА ПОДОБРЯВАНЕ НА ПЪТНАТА БЕЗОПАСНОСТ</w:t>
            </w:r>
            <w:r w:rsidR="00EB179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 В ОБЩИНАТА</w:t>
            </w:r>
            <w:r w:rsidR="00EB179A"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:</w:t>
            </w:r>
          </w:p>
          <w:p w:rsidR="00EB179A" w:rsidRPr="006073E9" w:rsidRDefault="00EB179A" w:rsidP="006E6C72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EB179A" w:rsidRPr="00A0721B" w:rsidTr="008E4FE6">
        <w:tc>
          <w:tcPr>
            <w:tcW w:w="12900" w:type="dxa"/>
            <w:gridSpan w:val="2"/>
            <w:shd w:val="clear" w:color="auto" w:fill="FFFF00"/>
          </w:tcPr>
          <w:p w:rsidR="00EB179A" w:rsidRPr="006073E9" w:rsidRDefault="009101A7" w:rsidP="00D00DEF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</w:t>
            </w:r>
            <w:r w:rsidR="00EB179A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D00DE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Планирани д</w:t>
            </w:r>
            <w:r w:rsidR="00EB179A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ейности по настилки по платно за движение</w:t>
            </w:r>
          </w:p>
        </w:tc>
      </w:tr>
      <w:tr w:rsidR="00042EA0" w:rsidRPr="006073E9" w:rsidTr="009101A7">
        <w:trPr>
          <w:trHeight w:val="416"/>
        </w:trPr>
        <w:tc>
          <w:tcPr>
            <w:tcW w:w="8222" w:type="dxa"/>
            <w:shd w:val="clear" w:color="auto" w:fill="auto"/>
          </w:tcPr>
          <w:p w:rsidR="00866485" w:rsidRDefault="00866485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:rsidR="00042EA0" w:rsidRPr="003F2F20" w:rsidRDefault="003F2F20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AC71D6" w:rsidRDefault="003F2F20" w:rsidP="00042EA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AC71D6" w:rsidRPr="007C1DB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Частично/цялостно</w:t>
            </w:r>
            <w:r w:rsidR="00AC71D6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AC71D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D00DEF" w:rsidRDefault="00AC71D6" w:rsidP="00042EA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042EA0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042EA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="00042EA0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="0057351C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042EA0"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="00042EA0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042EA0" w:rsidRDefault="003F2F20" w:rsidP="003F2F2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042EA0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="00042EA0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042EA0" w:rsidRDefault="003F2F20" w:rsidP="00042EA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042EA0"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="0086648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или площ</w:t>
            </w:r>
            <w:r w:rsidR="00042EA0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042EA0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864B4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866485"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м или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866485"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D00DEF" w:rsidRPr="006073E9" w:rsidRDefault="003F2F20" w:rsidP="00042EA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D00DEF"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="00D00DEF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D00DE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042EA0" w:rsidRDefault="00042EA0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5C9E" w:rsidRDefault="003C5C9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66485" w:rsidRPr="003F2F20" w:rsidRDefault="00866485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AC71D6" w:rsidRDefault="00866485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AC71D6" w:rsidRPr="007C1DB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Частично/цялостно</w:t>
            </w:r>
            <w:r w:rsidR="00AC71D6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AC71D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866485" w:rsidRDefault="00AC71D6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86648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="0057351C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866485"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="00866485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866485" w:rsidRDefault="00866485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866485" w:rsidRPr="006073E9" w:rsidRDefault="00866485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или площ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864B4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7D5160" w:rsidRPr="006073E9" w:rsidRDefault="00866485" w:rsidP="009101A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  <w:tc>
          <w:tcPr>
            <w:tcW w:w="4678" w:type="dxa"/>
            <w:shd w:val="clear" w:color="auto" w:fill="auto"/>
          </w:tcPr>
          <w:p w:rsidR="00042EA0" w:rsidRDefault="00042EA0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2E7B22" w:rsidRDefault="002E7B22" w:rsidP="002E7B2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2E7B22" w:rsidRDefault="002E7B22" w:rsidP="002E7B2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A5456" w:rsidRDefault="002E7B22" w:rsidP="002E7B2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29436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 или </w:t>
            </w:r>
          </w:p>
          <w:p w:rsidR="002E7B22" w:rsidRDefault="002E7B22" w:rsidP="002E7B2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Площ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042EA0" w:rsidRPr="006073E9" w:rsidRDefault="00040A68" w:rsidP="002E7B2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2E7B22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2E7B22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EB179A" w:rsidRPr="00A0721B" w:rsidTr="008E4FE6">
        <w:tc>
          <w:tcPr>
            <w:tcW w:w="12900" w:type="dxa"/>
            <w:gridSpan w:val="2"/>
            <w:shd w:val="clear" w:color="auto" w:fill="FFFF00"/>
          </w:tcPr>
          <w:p w:rsidR="00EB179A" w:rsidRPr="006073E9" w:rsidRDefault="009101A7" w:rsidP="00040A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.2</w:t>
            </w:r>
            <w:r w:rsidR="00EB179A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D00DE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Планирани д</w:t>
            </w:r>
            <w:r w:rsidR="00EB179A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ейности по тротоари и банкети </w:t>
            </w:r>
          </w:p>
        </w:tc>
      </w:tr>
      <w:tr w:rsidR="00866485" w:rsidRPr="006073E9" w:rsidTr="001C427F">
        <w:tc>
          <w:tcPr>
            <w:tcW w:w="8222" w:type="dxa"/>
            <w:shd w:val="clear" w:color="auto" w:fill="auto"/>
          </w:tcPr>
          <w:p w:rsidR="00866485" w:rsidRDefault="00866485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:rsidR="003A5456" w:rsidRPr="003F2F20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AC71D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AC71D6" w:rsidRPr="007C1DB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Частично/цялостно</w:t>
            </w:r>
            <w:r w:rsidR="00AC71D6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AC71D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3A5456" w:rsidRDefault="00AC71D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3A5456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3A545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="003A5456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="003A545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="003A545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или площ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м или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3A5456" w:rsidRPr="006073E9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A5456" w:rsidRPr="003F2F20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AC71D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AC71D6" w:rsidRPr="007C1DB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Частично/цялостно</w:t>
            </w:r>
            <w:r w:rsidR="00AC71D6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AC71D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3A5456" w:rsidRDefault="00AC71D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3A5456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3A545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="003A5456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="003A545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="003A545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3A5456" w:rsidRPr="006073E9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или площ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866485" w:rsidRDefault="00866485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14459B" w:rsidRDefault="0014459B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14459B" w:rsidRPr="006073E9" w:rsidRDefault="0014459B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866485" w:rsidRPr="006073E9" w:rsidRDefault="00866485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.2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29436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 или 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Площ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866485" w:rsidRPr="006073E9" w:rsidRDefault="00040A68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3A5456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3A545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A0721B" w:rsidTr="008E4FE6"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 </w:t>
            </w:r>
            <w:r w:rsidR="0086648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Планирани д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ейности по сигнализиране с пътни знаци</w:t>
            </w:r>
          </w:p>
        </w:tc>
      </w:tr>
      <w:tr w:rsidR="00866485" w:rsidRPr="006073E9" w:rsidTr="001C427F">
        <w:tc>
          <w:tcPr>
            <w:tcW w:w="8222" w:type="dxa"/>
            <w:shd w:val="clear" w:color="auto" w:fill="auto"/>
          </w:tcPr>
          <w:p w:rsidR="00866485" w:rsidRPr="006073E9" w:rsidRDefault="00866485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66485" w:rsidRPr="003F2F20" w:rsidRDefault="00866485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866485" w:rsidRDefault="00866485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="0057351C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</w:t>
            </w:r>
          </w:p>
          <w:p w:rsidR="00106CF8" w:rsidRDefault="00866485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106CF8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="00106CF8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106CF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106CF8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866485" w:rsidRDefault="00106CF8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86648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знаци</w:t>
            </w:r>
            <w:r w:rsidR="00866485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866485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</w:t>
            </w:r>
            <w:r w:rsidR="00866485"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866485" w:rsidRPr="006073E9" w:rsidRDefault="00866485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</w:t>
            </w:r>
          </w:p>
          <w:p w:rsidR="00866485" w:rsidRDefault="00866485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66485" w:rsidRPr="003F2F20" w:rsidRDefault="00866485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866485" w:rsidRDefault="00866485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="0057351C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</w:t>
            </w:r>
          </w:p>
          <w:p w:rsidR="00106CF8" w:rsidRDefault="00866485" w:rsidP="002E61F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106CF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106CF8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="00106CF8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106CF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106CF8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866485" w:rsidRPr="006073E9" w:rsidRDefault="00106CF8" w:rsidP="002E61F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86648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2E61F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знаци</w:t>
            </w:r>
            <w:r w:rsidR="002E61FB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2E61FB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</w:t>
            </w:r>
          </w:p>
          <w:p w:rsidR="00866485" w:rsidRDefault="00866485" w:rsidP="00D73A2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</w:t>
            </w:r>
          </w:p>
          <w:p w:rsidR="0014459B" w:rsidRPr="006073E9" w:rsidRDefault="0014459B" w:rsidP="00D73A2F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2E7B22" w:rsidRDefault="002E7B22" w:rsidP="002E7B2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</w:p>
          <w:p w:rsidR="002E7B22" w:rsidRDefault="002E7B22" w:rsidP="002E7B2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.3</w:t>
            </w:r>
            <w:r w:rsidR="001C427F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2E7B22" w:rsidRDefault="002E7B22" w:rsidP="002E7B2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66485" w:rsidRPr="006073E9" w:rsidRDefault="00040A68" w:rsidP="002E7B2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2E7B22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2E7B22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</w:tc>
      </w:tr>
      <w:tr w:rsidR="00866485" w:rsidRPr="00A0721B" w:rsidTr="008E4FE6"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.4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  <w:r w:rsidR="0086648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Планирани д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ейности по 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866485" w:rsidRPr="006073E9" w:rsidTr="001C427F">
        <w:trPr>
          <w:trHeight w:val="411"/>
        </w:trPr>
        <w:tc>
          <w:tcPr>
            <w:tcW w:w="8222" w:type="dxa"/>
            <w:shd w:val="clear" w:color="auto" w:fill="auto"/>
          </w:tcPr>
          <w:p w:rsidR="00866485" w:rsidRPr="006073E9" w:rsidRDefault="00866485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A5456" w:rsidRPr="003F2F20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или площ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м или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3A5456" w:rsidRPr="006073E9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A5456" w:rsidRPr="003F2F20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3A5456" w:rsidRPr="006073E9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или площ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866485" w:rsidRPr="006073E9" w:rsidRDefault="00866485" w:rsidP="0086648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866485" w:rsidRDefault="00866485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4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Дължина</w:t>
            </w:r>
            <w:r w:rsidRPr="0029436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 или 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Площ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866485" w:rsidRPr="006073E9" w:rsidRDefault="00040A68" w:rsidP="003A545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3A5456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3A545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A0721B" w:rsidTr="008E4FE6"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5 </w:t>
            </w:r>
            <w:r w:rsidR="0057351C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Планирани д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ейности по ограничителни системи за пътища/мантинели </w:t>
            </w:r>
          </w:p>
        </w:tc>
      </w:tr>
      <w:tr w:rsidR="0045341A" w:rsidRPr="006073E9" w:rsidTr="001C427F">
        <w:trPr>
          <w:trHeight w:val="749"/>
        </w:trPr>
        <w:tc>
          <w:tcPr>
            <w:tcW w:w="8222" w:type="dxa"/>
            <w:shd w:val="clear" w:color="auto" w:fill="auto"/>
          </w:tcPr>
          <w:p w:rsidR="0045341A" w:rsidRPr="006073E9" w:rsidRDefault="0045341A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294360" w:rsidRPr="003F2F2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205C2E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294360" w:rsidRPr="006073E9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205C2E" w:rsidRDefault="0045341A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294360" w:rsidRDefault="00205C2E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205C2E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294360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29436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="00294360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="0029436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294360"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="00294360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294360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205C2E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294360" w:rsidRPr="006073E9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45341A" w:rsidRPr="006073E9" w:rsidRDefault="0045341A" w:rsidP="0045341A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45341A" w:rsidRPr="006073E9" w:rsidRDefault="0045341A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5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29436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 </w:t>
            </w:r>
          </w:p>
          <w:p w:rsidR="00864B49" w:rsidRPr="006073E9" w:rsidRDefault="00040A68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294360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294360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294360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6073E9" w:rsidTr="008E4FE6"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.6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  <w:r w:rsidR="00205C2E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Планирани д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ейности по велосипедна инфраструктура </w:t>
            </w:r>
          </w:p>
        </w:tc>
      </w:tr>
      <w:tr w:rsidR="00205C2E" w:rsidRPr="006073E9" w:rsidTr="001C427F">
        <w:trPr>
          <w:trHeight w:val="749"/>
        </w:trPr>
        <w:tc>
          <w:tcPr>
            <w:tcW w:w="8222" w:type="dxa"/>
            <w:shd w:val="clear" w:color="auto" w:fill="auto"/>
          </w:tcPr>
          <w:p w:rsidR="00205C2E" w:rsidRDefault="00205C2E" w:rsidP="00205C2E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:rsidR="00294360" w:rsidRPr="003F2F2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C42144"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="00C4214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или площ</w:t>
            </w:r>
            <w:r w:rsidR="00C42144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C4214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C42144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C4214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C42144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</w:t>
            </w:r>
            <w:r w:rsidR="00C4214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r w:rsidR="00C42144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C4214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294360" w:rsidRPr="006073E9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205C2E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C42144"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="00C42144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или площ</w:t>
            </w:r>
            <w:r w:rsidR="00C42144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C4214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C42144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C4214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C42144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</w:t>
            </w:r>
            <w:r w:rsidR="00C4214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r w:rsidR="00C42144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C42144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294360" w:rsidRPr="006073E9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205C2E" w:rsidRPr="006073E9" w:rsidRDefault="00205C2E" w:rsidP="0086648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205C2E" w:rsidRPr="006073E9" w:rsidRDefault="00205C2E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 w:rsidR="001C427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6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C42144" w:rsidRDefault="00C42144" w:rsidP="00C4214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29436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 или </w:t>
            </w:r>
          </w:p>
          <w:p w:rsidR="00C42144" w:rsidRDefault="00C42144" w:rsidP="00C42144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Площ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кв.м</w:t>
            </w:r>
          </w:p>
          <w:p w:rsidR="00205C2E" w:rsidRPr="006073E9" w:rsidRDefault="00040A68" w:rsidP="00C42144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C42144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C42144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C42144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A0721B" w:rsidTr="008E4FE6"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 </w:t>
            </w:r>
            <w:r w:rsidR="0057113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Планирано о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безопасяване на спирки на обществения транспорт  </w:t>
            </w:r>
          </w:p>
        </w:tc>
      </w:tr>
      <w:tr w:rsidR="00571138" w:rsidRPr="006073E9" w:rsidTr="001C427F">
        <w:trPr>
          <w:trHeight w:val="558"/>
        </w:trPr>
        <w:tc>
          <w:tcPr>
            <w:tcW w:w="8222" w:type="dxa"/>
            <w:shd w:val="clear" w:color="auto" w:fill="auto"/>
          </w:tcPr>
          <w:p w:rsidR="00571138" w:rsidRDefault="00571138" w:rsidP="0057113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294360" w:rsidRPr="003F2F2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57113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спирки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294360" w:rsidRPr="006073E9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205C2E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57113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спирки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294360" w:rsidRPr="006073E9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571138" w:rsidRPr="006073E9" w:rsidRDefault="00571138" w:rsidP="0029436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4678" w:type="dxa"/>
            <w:shd w:val="clear" w:color="auto" w:fill="auto"/>
          </w:tcPr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.7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294360" w:rsidRDefault="00294360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57113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спирки</w:t>
            </w:r>
            <w:r w:rsidRPr="0029436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</w:p>
          <w:p w:rsidR="00571138" w:rsidRPr="006073E9" w:rsidRDefault="00040A68" w:rsidP="0029436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294360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294360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294360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A0721B" w:rsidTr="008E4FE6"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 Обезопасяване на пешеходни пътеки и изграждане на пешеходна инфраструктура</w:t>
            </w:r>
          </w:p>
        </w:tc>
      </w:tr>
      <w:tr w:rsidR="00571138" w:rsidRPr="006073E9" w:rsidTr="001C427F">
        <w:trPr>
          <w:trHeight w:val="749"/>
        </w:trPr>
        <w:tc>
          <w:tcPr>
            <w:tcW w:w="8222" w:type="dxa"/>
            <w:shd w:val="clear" w:color="auto" w:fill="auto"/>
          </w:tcPr>
          <w:p w:rsidR="00571138" w:rsidRPr="006073E9" w:rsidRDefault="00571138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16F96" w:rsidRPr="003F2F20" w:rsidRDefault="00F16F96" w:rsidP="00F16F9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F16F96" w:rsidRDefault="00F16F96" w:rsidP="00F16F9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F16F96" w:rsidRDefault="00F16F96" w:rsidP="00F16F9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F16F96" w:rsidRDefault="00F16F96" w:rsidP="00F16F9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57113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Брой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пътек</w:t>
            </w:r>
            <w:r w:rsidRPr="0057113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F16F96" w:rsidRPr="006073E9" w:rsidRDefault="00F16F96" w:rsidP="00F16F9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F16F96" w:rsidRDefault="00F16F96" w:rsidP="00F16F9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F16F96" w:rsidRDefault="00F16F96" w:rsidP="00F16F9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F16F96" w:rsidRDefault="00F16F96" w:rsidP="00F16F9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205C2E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F16F96" w:rsidRDefault="00F16F96" w:rsidP="00F16F9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F16F96" w:rsidRDefault="00F16F96" w:rsidP="00F16F9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57113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Брой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пътеки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F16F96" w:rsidRPr="006073E9" w:rsidRDefault="00F16F96" w:rsidP="00F16F9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</w:t>
            </w:r>
          </w:p>
          <w:p w:rsidR="00571138" w:rsidRPr="006073E9" w:rsidRDefault="00571138" w:rsidP="0086648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571138" w:rsidRPr="006073E9" w:rsidRDefault="00571138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73DA6" w:rsidRDefault="00A73DA6" w:rsidP="00A73DA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8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A73DA6" w:rsidRDefault="00A73DA6" w:rsidP="00A73DA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A73DA6" w:rsidRDefault="00A73DA6" w:rsidP="00A73DA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57113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</w:t>
            </w:r>
            <w:r w:rsidR="00F16F9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пътеки</w:t>
            </w:r>
            <w:r w:rsidRPr="0029436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F16F9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</w:t>
            </w:r>
          </w:p>
          <w:p w:rsidR="00571138" w:rsidRPr="006073E9" w:rsidRDefault="00040A68" w:rsidP="00A73DA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A73DA6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A73DA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A73DA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A0721B" w:rsidTr="008E4FE6"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9 </w:t>
            </w:r>
            <w:r w:rsidR="00D1466E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Планирани м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ерки за успокояване на движението (кръгови кръстовища, изнесени тротоари, острови, изкуствени неравности</w:t>
            </w:r>
            <w:r w:rsidR="00866485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</w:t>
            </w:r>
          </w:p>
        </w:tc>
      </w:tr>
      <w:tr w:rsidR="00375AF1" w:rsidRPr="006073E9" w:rsidTr="001C427F">
        <w:trPr>
          <w:trHeight w:val="557"/>
        </w:trPr>
        <w:tc>
          <w:tcPr>
            <w:tcW w:w="8222" w:type="dxa"/>
            <w:shd w:val="clear" w:color="auto" w:fill="auto"/>
          </w:tcPr>
          <w:p w:rsidR="00375AF1" w:rsidRDefault="00375AF1" w:rsidP="00D1466E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:rsidR="00375AF1" w:rsidRDefault="00375AF1" w:rsidP="00D1466E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375AF1" w:rsidRDefault="00375AF1" w:rsidP="00D1466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355C39" w:rsidRDefault="00375AF1" w:rsidP="00D1466E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3A5456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="003A545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3A5456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55C39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355C3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375AF1" w:rsidRPr="006073E9" w:rsidRDefault="00355C39" w:rsidP="00D1466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375AF1"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="00375AF1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375AF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375AF1" w:rsidRPr="006073E9" w:rsidRDefault="00375AF1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75AF1" w:rsidRDefault="00375AF1" w:rsidP="00375AF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355C39" w:rsidRDefault="00355C39" w:rsidP="00355C39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355C39" w:rsidRDefault="00355C39" w:rsidP="00355C39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375AF1" w:rsidRDefault="00355C39" w:rsidP="00355C39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</w:t>
            </w:r>
          </w:p>
          <w:p w:rsidR="00FE7260" w:rsidRPr="006073E9" w:rsidRDefault="00FE7260" w:rsidP="00355C39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375AF1" w:rsidRPr="006073E9" w:rsidRDefault="00375AF1" w:rsidP="00866485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9</w:t>
            </w:r>
            <w:r w:rsidR="001C427F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3A5456" w:rsidRDefault="003A5456" w:rsidP="003A545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75AF1" w:rsidRPr="006073E9" w:rsidRDefault="00040A68" w:rsidP="00355C39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3A5456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3A5456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355C3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55C39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A0721B" w:rsidTr="00B7067C">
        <w:trPr>
          <w:trHeight w:val="329"/>
        </w:trPr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 </w:t>
            </w:r>
            <w:r w:rsidR="00375AF1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Планирано и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зграждане на нови улици/общински пътища</w:t>
            </w:r>
          </w:p>
        </w:tc>
      </w:tr>
      <w:tr w:rsidR="00E34C97" w:rsidRPr="006073E9" w:rsidTr="001C427F">
        <w:trPr>
          <w:trHeight w:val="411"/>
        </w:trPr>
        <w:tc>
          <w:tcPr>
            <w:tcW w:w="8222" w:type="dxa"/>
            <w:shd w:val="clear" w:color="auto" w:fill="auto"/>
          </w:tcPr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B7067C" w:rsidRDefault="001C427F" w:rsidP="00B7067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B7067C"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="00B7067C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B7067C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B7067C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B7067C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B7067C"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м </w:t>
            </w:r>
          </w:p>
          <w:p w:rsidR="001C427F" w:rsidRDefault="00B7067C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1C427F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="001C427F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1C427F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 w:rsidR="001C427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1C427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1C427F" w:rsidRPr="006073E9" w:rsidRDefault="001C427F" w:rsidP="001C427F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1C427F" w:rsidRPr="006073E9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B7067C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B7067C"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="00B7067C"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B7067C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B7067C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="00B7067C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B7067C"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м </w:t>
            </w:r>
          </w:p>
          <w:p w:rsidR="001C427F" w:rsidRDefault="00B7067C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1C427F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="001C427F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1C427F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 w:rsidR="001C427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1C427F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E34C97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7D5160" w:rsidRDefault="007D5160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7D5160" w:rsidRPr="006073E9" w:rsidRDefault="007D5160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E34C97" w:rsidRDefault="00E34C97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10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B7067C" w:rsidRDefault="00B7067C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29436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 </w:t>
            </w:r>
          </w:p>
          <w:p w:rsidR="00E34C97" w:rsidRPr="006073E9" w:rsidRDefault="00040A68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1C427F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1C427F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1C427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1C427F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A0721B" w:rsidTr="008E4FE6">
        <w:trPr>
          <w:trHeight w:val="315"/>
        </w:trPr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11 Изграждане на пътища за извеждане на транзитния трафик</w:t>
            </w:r>
          </w:p>
        </w:tc>
      </w:tr>
      <w:tr w:rsidR="001C427F" w:rsidRPr="006073E9" w:rsidTr="001C427F">
        <w:trPr>
          <w:trHeight w:val="749"/>
        </w:trPr>
        <w:tc>
          <w:tcPr>
            <w:tcW w:w="8222" w:type="dxa"/>
            <w:shd w:val="clear" w:color="auto" w:fill="auto"/>
          </w:tcPr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м </w:t>
            </w: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962FEB" w:rsidRPr="006073E9" w:rsidRDefault="00962FEB" w:rsidP="00962F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962FEB" w:rsidRPr="006073E9" w:rsidRDefault="00962FEB" w:rsidP="00962F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м </w:t>
            </w: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1C427F" w:rsidRDefault="00962FEB" w:rsidP="00962F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</w:t>
            </w:r>
          </w:p>
          <w:p w:rsidR="005C5BF5" w:rsidRPr="006073E9" w:rsidRDefault="005C5BF5" w:rsidP="00962F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1C427F" w:rsidRDefault="001C427F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962FEB" w:rsidRDefault="00962FEB" w:rsidP="00962F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29436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 w:rsidRPr="0086648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 </w:t>
            </w:r>
          </w:p>
          <w:p w:rsidR="001C427F" w:rsidRPr="006073E9" w:rsidRDefault="00040A68" w:rsidP="00962F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962FEB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962FEB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962FE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962FEB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A0721B" w:rsidTr="008E4FE6">
        <w:trPr>
          <w:trHeight w:val="315"/>
        </w:trPr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 Модернизация на обществения транспорт </w:t>
            </w:r>
          </w:p>
        </w:tc>
      </w:tr>
      <w:tr w:rsidR="001C427F" w:rsidRPr="006073E9" w:rsidTr="00C46261">
        <w:trPr>
          <w:trHeight w:val="416"/>
        </w:trPr>
        <w:tc>
          <w:tcPr>
            <w:tcW w:w="8222" w:type="dxa"/>
            <w:shd w:val="clear" w:color="auto" w:fill="auto"/>
          </w:tcPr>
          <w:p w:rsidR="001C427F" w:rsidRPr="006073E9" w:rsidRDefault="001C427F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1C427F" w:rsidRPr="006073E9" w:rsidRDefault="001C427F" w:rsidP="001C427F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1C427F" w:rsidRPr="006073E9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</w:t>
            </w:r>
          </w:p>
          <w:p w:rsidR="001C427F" w:rsidRPr="006073E9" w:rsidRDefault="001C427F" w:rsidP="0086648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1C427F" w:rsidRPr="006073E9" w:rsidRDefault="001C427F" w:rsidP="0086648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12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1C427F" w:rsidRDefault="001C427F" w:rsidP="001C427F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1C427F" w:rsidRPr="006073E9" w:rsidRDefault="00040A68" w:rsidP="001C427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Прогнозна с</w:t>
            </w:r>
            <w:r w:rsidR="001C427F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1C427F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1C427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1C427F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C71BE" w:rsidRPr="006073E9" w:rsidTr="00483291">
        <w:trPr>
          <w:trHeight w:val="416"/>
        </w:trPr>
        <w:tc>
          <w:tcPr>
            <w:tcW w:w="12900" w:type="dxa"/>
            <w:gridSpan w:val="2"/>
            <w:shd w:val="clear" w:color="auto" w:fill="FFFF00"/>
          </w:tcPr>
          <w:p w:rsidR="008C71BE" w:rsidRDefault="009101A7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.13</w:t>
            </w:r>
            <w:r w:rsidR="008C71BE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Дейности по републикански пътища, преминаващи през населени места, на база сключено Споразумение между общината и АПИ</w:t>
            </w:r>
          </w:p>
          <w:p w:rsidR="008C71BE" w:rsidRPr="008C71BE" w:rsidRDefault="008C71BE" w:rsidP="0086648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8"/>
                <w:szCs w:val="8"/>
                <w:lang w:val="ru-RU"/>
              </w:rPr>
            </w:pPr>
          </w:p>
        </w:tc>
      </w:tr>
      <w:tr w:rsidR="003D1535" w:rsidRPr="006073E9" w:rsidTr="00C46261">
        <w:trPr>
          <w:trHeight w:val="416"/>
        </w:trPr>
        <w:tc>
          <w:tcPr>
            <w:tcW w:w="8222" w:type="dxa"/>
            <w:shd w:val="clear" w:color="auto" w:fill="auto"/>
          </w:tcPr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D153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Обект 1</w:t>
            </w:r>
          </w:p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D153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/населено място/: ................... </w:t>
            </w:r>
          </w:p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D153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Описание: ...................       </w:t>
            </w:r>
          </w:p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D153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Прогнозна стойност: ...................</w:t>
            </w:r>
          </w:p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D153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Обект .....</w:t>
            </w:r>
          </w:p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D153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/населено място/: ................... </w:t>
            </w:r>
          </w:p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D153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Описание: ...................       </w:t>
            </w:r>
          </w:p>
          <w:p w:rsidR="003D1535" w:rsidRP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D153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Прогнозна стойност: .................</w:t>
            </w:r>
          </w:p>
          <w:p w:rsidR="003D1535" w:rsidRPr="006073E9" w:rsidRDefault="003D1535" w:rsidP="0086648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</w:p>
          <w:p w:rsid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13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3D1535" w:rsidRDefault="003D1535" w:rsidP="003D1535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D1535" w:rsidRPr="006073E9" w:rsidRDefault="00040A68" w:rsidP="003D153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3D153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3D1535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3D1535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3D1535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  <w:tr w:rsidR="00866485" w:rsidRPr="00A0721B" w:rsidTr="008E4FE6">
        <w:trPr>
          <w:trHeight w:val="315"/>
        </w:trPr>
        <w:tc>
          <w:tcPr>
            <w:tcW w:w="12900" w:type="dxa"/>
            <w:gridSpan w:val="2"/>
            <w:shd w:val="clear" w:color="auto" w:fill="FFFF00"/>
          </w:tcPr>
          <w:p w:rsidR="00866485" w:rsidRPr="006073E9" w:rsidRDefault="009101A7" w:rsidP="00040A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 w:rsidR="003D153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4</w:t>
            </w:r>
            <w:r w:rsidR="00866485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866485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Други мерки по преценка на Общината</w:t>
            </w:r>
          </w:p>
        </w:tc>
      </w:tr>
      <w:tr w:rsidR="00C46261" w:rsidRPr="006073E9" w:rsidTr="00C46261">
        <w:trPr>
          <w:trHeight w:val="749"/>
        </w:trPr>
        <w:tc>
          <w:tcPr>
            <w:tcW w:w="8222" w:type="dxa"/>
            <w:shd w:val="clear" w:color="auto" w:fill="auto"/>
          </w:tcPr>
          <w:p w:rsidR="005C5BF5" w:rsidRDefault="005C5BF5" w:rsidP="00C4626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:rsidR="00C46261" w:rsidRDefault="00C46261" w:rsidP="00C4626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:rsidR="00C46261" w:rsidRDefault="00C46261" w:rsidP="00C4626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C46261" w:rsidRDefault="00C46261" w:rsidP="00C4626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C46261" w:rsidRDefault="00C46261" w:rsidP="00C4626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C46261" w:rsidRDefault="00C46261" w:rsidP="00C4626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 xml:space="preserve">Обект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.....</w:t>
            </w:r>
          </w:p>
          <w:p w:rsidR="00C46261" w:rsidRDefault="00C46261" w:rsidP="00C4626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:rsidR="00C46261" w:rsidRPr="006073E9" w:rsidRDefault="00C46261" w:rsidP="00C4626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3F2F2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3F2F2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  <w:p w:rsidR="00C46261" w:rsidRPr="006073E9" w:rsidRDefault="00C46261" w:rsidP="00866485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5C5BF5" w:rsidRDefault="005C5BF5" w:rsidP="00C4626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</w:p>
          <w:p w:rsidR="00C46261" w:rsidRDefault="00C46261" w:rsidP="00C4626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A802B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 w:rsidR="00040A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4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:rsidR="00C46261" w:rsidRDefault="00C46261" w:rsidP="00C4626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C46261" w:rsidRPr="006073E9" w:rsidRDefault="00040A68" w:rsidP="00C4626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</w:t>
            </w:r>
            <w:r w:rsidR="00C46261"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C46261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="00C46261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="00C46261" w:rsidRPr="003A545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</w:t>
            </w:r>
          </w:p>
        </w:tc>
      </w:tr>
    </w:tbl>
    <w:p w:rsidR="008C71BE" w:rsidRDefault="008C71BE" w:rsidP="006E6C72">
      <w:pPr>
        <w:rPr>
          <w:rFonts w:ascii="Verdana" w:hAnsi="Verdana" w:cs="Calibri"/>
          <w:b/>
          <w:color w:val="404040"/>
          <w:sz w:val="20"/>
          <w:szCs w:val="20"/>
          <w:lang w:val="ru-RU"/>
        </w:rPr>
      </w:pPr>
    </w:p>
    <w:p w:rsidR="008E4FE6" w:rsidRDefault="00CB292E" w:rsidP="006E6C72">
      <w:r w:rsidRPr="004C4BFE">
        <w:rPr>
          <w:rFonts w:ascii="Verdana" w:hAnsi="Verdana" w:cs="Calibri"/>
          <w:b/>
          <w:color w:val="404040"/>
          <w:sz w:val="20"/>
          <w:szCs w:val="20"/>
          <w:lang w:val="ru-RU"/>
        </w:rPr>
        <w:t>КМЕТ</w:t>
      </w:r>
      <w:r w:rsidRPr="004C4BFE">
        <w:rPr>
          <w:b/>
          <w:lang w:val="bg-BG"/>
        </w:rPr>
        <w:t>:</w:t>
      </w:r>
      <w:r>
        <w:rPr>
          <w:lang w:val="bg-BG"/>
        </w:rPr>
        <w:t xml:space="preserve"> ……………………….</w:t>
      </w:r>
      <w:r w:rsidR="0045661A">
        <w:rPr>
          <w:lang w:val="bg-BG"/>
        </w:rPr>
        <w:t xml:space="preserve"> </w:t>
      </w:r>
      <w:r w:rsidR="008E4FE6">
        <w:rPr>
          <w:lang w:val="bg-BG"/>
        </w:rPr>
        <w:t>/………………</w:t>
      </w:r>
      <w:r w:rsidR="004C4BFE">
        <w:rPr>
          <w:lang w:val="bg-BG"/>
        </w:rPr>
        <w:t>…….</w:t>
      </w:r>
      <w:r w:rsidR="008E4FE6">
        <w:rPr>
          <w:lang w:val="bg-BG"/>
        </w:rPr>
        <w:t>……./</w:t>
      </w:r>
    </w:p>
    <w:sectPr w:rsidR="008E4FE6" w:rsidSect="00EB179A">
      <w:footerReference w:type="default" r:id="rId9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8B" w:rsidRDefault="0065068B" w:rsidP="00EB179A">
      <w:pPr>
        <w:spacing w:after="0" w:line="240" w:lineRule="auto"/>
      </w:pPr>
      <w:r>
        <w:separator/>
      </w:r>
    </w:p>
  </w:endnote>
  <w:endnote w:type="continuationSeparator" w:id="0">
    <w:p w:rsidR="0065068B" w:rsidRDefault="0065068B" w:rsidP="00EB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27F" w:rsidRDefault="001C4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9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427F" w:rsidRDefault="001C4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8B" w:rsidRDefault="0065068B" w:rsidP="00EB179A">
      <w:pPr>
        <w:spacing w:after="0" w:line="240" w:lineRule="auto"/>
      </w:pPr>
      <w:r>
        <w:separator/>
      </w:r>
    </w:p>
  </w:footnote>
  <w:footnote w:type="continuationSeparator" w:id="0">
    <w:p w:rsidR="0065068B" w:rsidRDefault="0065068B" w:rsidP="00EB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CC2"/>
    <w:multiLevelType w:val="hybridMultilevel"/>
    <w:tmpl w:val="2D0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68B6"/>
    <w:multiLevelType w:val="hybridMultilevel"/>
    <w:tmpl w:val="BF9A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1D0"/>
    <w:multiLevelType w:val="hybridMultilevel"/>
    <w:tmpl w:val="FC5A9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2113"/>
    <w:multiLevelType w:val="hybridMultilevel"/>
    <w:tmpl w:val="101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F"/>
    <w:rsid w:val="00020E57"/>
    <w:rsid w:val="00040A68"/>
    <w:rsid w:val="00042EA0"/>
    <w:rsid w:val="00062D08"/>
    <w:rsid w:val="00076C10"/>
    <w:rsid w:val="000918D9"/>
    <w:rsid w:val="000942EB"/>
    <w:rsid w:val="000C13B6"/>
    <w:rsid w:val="00105E2E"/>
    <w:rsid w:val="00106CF8"/>
    <w:rsid w:val="0012515E"/>
    <w:rsid w:val="0014052C"/>
    <w:rsid w:val="0014459B"/>
    <w:rsid w:val="001C427F"/>
    <w:rsid w:val="001E33D1"/>
    <w:rsid w:val="001F1C6C"/>
    <w:rsid w:val="001F2FA4"/>
    <w:rsid w:val="00205C2E"/>
    <w:rsid w:val="002362B1"/>
    <w:rsid w:val="00255E03"/>
    <w:rsid w:val="0028685E"/>
    <w:rsid w:val="00294360"/>
    <w:rsid w:val="002B1C1F"/>
    <w:rsid w:val="002E61FB"/>
    <w:rsid w:val="002E7B22"/>
    <w:rsid w:val="00303A60"/>
    <w:rsid w:val="00304347"/>
    <w:rsid w:val="003206C0"/>
    <w:rsid w:val="003273B5"/>
    <w:rsid w:val="00355C39"/>
    <w:rsid w:val="00375AF1"/>
    <w:rsid w:val="0038043B"/>
    <w:rsid w:val="003820E1"/>
    <w:rsid w:val="00394442"/>
    <w:rsid w:val="003957D4"/>
    <w:rsid w:val="00396C7B"/>
    <w:rsid w:val="003A5456"/>
    <w:rsid w:val="003C5C9E"/>
    <w:rsid w:val="003D1535"/>
    <w:rsid w:val="003E687F"/>
    <w:rsid w:val="003F2F20"/>
    <w:rsid w:val="004533D6"/>
    <w:rsid w:val="0045341A"/>
    <w:rsid w:val="0045661A"/>
    <w:rsid w:val="004C4BFE"/>
    <w:rsid w:val="004F0DAD"/>
    <w:rsid w:val="005019A6"/>
    <w:rsid w:val="00563A07"/>
    <w:rsid w:val="0057081D"/>
    <w:rsid w:val="00571138"/>
    <w:rsid w:val="0057351C"/>
    <w:rsid w:val="005A4502"/>
    <w:rsid w:val="005C5BF5"/>
    <w:rsid w:val="005D3BA2"/>
    <w:rsid w:val="005D7E80"/>
    <w:rsid w:val="005E042B"/>
    <w:rsid w:val="005E2A70"/>
    <w:rsid w:val="0060732E"/>
    <w:rsid w:val="006206DD"/>
    <w:rsid w:val="00632358"/>
    <w:rsid w:val="0065068B"/>
    <w:rsid w:val="00664DEF"/>
    <w:rsid w:val="006863EF"/>
    <w:rsid w:val="006946A9"/>
    <w:rsid w:val="006D3028"/>
    <w:rsid w:val="006E6C72"/>
    <w:rsid w:val="006E71BE"/>
    <w:rsid w:val="006F7F47"/>
    <w:rsid w:val="0070116E"/>
    <w:rsid w:val="00764EC9"/>
    <w:rsid w:val="007664A7"/>
    <w:rsid w:val="00790CB7"/>
    <w:rsid w:val="00791DDA"/>
    <w:rsid w:val="007D5160"/>
    <w:rsid w:val="007E5F8A"/>
    <w:rsid w:val="00803643"/>
    <w:rsid w:val="00844864"/>
    <w:rsid w:val="00864B49"/>
    <w:rsid w:val="00866485"/>
    <w:rsid w:val="00873EC9"/>
    <w:rsid w:val="00876C92"/>
    <w:rsid w:val="00881649"/>
    <w:rsid w:val="008A2977"/>
    <w:rsid w:val="008A6957"/>
    <w:rsid w:val="008C7111"/>
    <w:rsid w:val="008C71BE"/>
    <w:rsid w:val="008E4FE6"/>
    <w:rsid w:val="008F12AA"/>
    <w:rsid w:val="00910117"/>
    <w:rsid w:val="009101A7"/>
    <w:rsid w:val="009165D8"/>
    <w:rsid w:val="00931253"/>
    <w:rsid w:val="00946277"/>
    <w:rsid w:val="00960D52"/>
    <w:rsid w:val="00962FEB"/>
    <w:rsid w:val="00963CA8"/>
    <w:rsid w:val="00966B7C"/>
    <w:rsid w:val="00984509"/>
    <w:rsid w:val="009E3D70"/>
    <w:rsid w:val="00A053E8"/>
    <w:rsid w:val="00A0721B"/>
    <w:rsid w:val="00A73DA6"/>
    <w:rsid w:val="00A7525B"/>
    <w:rsid w:val="00A76E67"/>
    <w:rsid w:val="00A77D1A"/>
    <w:rsid w:val="00A802BD"/>
    <w:rsid w:val="00A92F6B"/>
    <w:rsid w:val="00AA65AC"/>
    <w:rsid w:val="00AC71D6"/>
    <w:rsid w:val="00B007FC"/>
    <w:rsid w:val="00B31FBA"/>
    <w:rsid w:val="00B7067C"/>
    <w:rsid w:val="00BB76FF"/>
    <w:rsid w:val="00BD3E63"/>
    <w:rsid w:val="00BD4BFD"/>
    <w:rsid w:val="00C14DC2"/>
    <w:rsid w:val="00C16A68"/>
    <w:rsid w:val="00C42144"/>
    <w:rsid w:val="00C46261"/>
    <w:rsid w:val="00CB292E"/>
    <w:rsid w:val="00CD1B7E"/>
    <w:rsid w:val="00CE6356"/>
    <w:rsid w:val="00D00DEF"/>
    <w:rsid w:val="00D13675"/>
    <w:rsid w:val="00D1466E"/>
    <w:rsid w:val="00D22490"/>
    <w:rsid w:val="00D323F8"/>
    <w:rsid w:val="00D34FD0"/>
    <w:rsid w:val="00D51B5A"/>
    <w:rsid w:val="00D621EE"/>
    <w:rsid w:val="00D63B29"/>
    <w:rsid w:val="00D63CFB"/>
    <w:rsid w:val="00D6473C"/>
    <w:rsid w:val="00D73A2F"/>
    <w:rsid w:val="00D74725"/>
    <w:rsid w:val="00D85CF5"/>
    <w:rsid w:val="00DC038E"/>
    <w:rsid w:val="00DC2FD4"/>
    <w:rsid w:val="00DD7C8F"/>
    <w:rsid w:val="00E11C45"/>
    <w:rsid w:val="00E127A9"/>
    <w:rsid w:val="00E34C97"/>
    <w:rsid w:val="00E51501"/>
    <w:rsid w:val="00E95E61"/>
    <w:rsid w:val="00EA6F59"/>
    <w:rsid w:val="00EB179A"/>
    <w:rsid w:val="00ED1530"/>
    <w:rsid w:val="00EF3009"/>
    <w:rsid w:val="00F1212D"/>
    <w:rsid w:val="00F16F96"/>
    <w:rsid w:val="00F20984"/>
    <w:rsid w:val="00F67797"/>
    <w:rsid w:val="00FA67A1"/>
    <w:rsid w:val="00FD52C8"/>
    <w:rsid w:val="00FE7260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ADAC"/>
  <w15:chartTrackingRefBased/>
  <w15:docId w15:val="{3C97EF7E-E496-42CD-8BF9-0850CDB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0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191F-B6F1-4B31-BF21-05408F33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Reni Becheva</cp:lastModifiedBy>
  <cp:revision>91</cp:revision>
  <cp:lastPrinted>2023-10-30T12:56:00Z</cp:lastPrinted>
  <dcterms:created xsi:type="dcterms:W3CDTF">2022-08-11T13:24:00Z</dcterms:created>
  <dcterms:modified xsi:type="dcterms:W3CDTF">2023-11-29T11:51:00Z</dcterms:modified>
</cp:coreProperties>
</file>