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0" w:type="dxa"/>
        <w:tblInd w:w="-5" w:type="dxa"/>
        <w:tblLook w:val="04A0" w:firstRow="1" w:lastRow="0" w:firstColumn="1" w:lastColumn="0" w:noHBand="0" w:noVBand="1"/>
      </w:tblPr>
      <w:tblGrid>
        <w:gridCol w:w="2410"/>
        <w:gridCol w:w="10490"/>
      </w:tblGrid>
      <w:tr w:rsidR="00B007FC" w:rsidRPr="00B007FC" w:rsidTr="00791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Образец 5.1</w:t>
            </w:r>
          </w:p>
          <w:p w:rsid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5D3BA2" w:rsidRDefault="005D3BA2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5D3BA2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  <w:t>Р</w:t>
            </w:r>
            <w:r w:rsidR="005D3BA2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  <w:t xml:space="preserve">евизия </w:t>
            </w:r>
            <w:r w:rsidR="005D3BA2" w:rsidRPr="005D3BA2"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  <w:t>август 2022 г.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B007FC" w:rsidRPr="00B007FC" w:rsidRDefault="00B007FC" w:rsidP="00B007FC">
            <w:pPr>
              <w:spacing w:after="80" w:line="259" w:lineRule="auto"/>
              <w:ind w:left="142"/>
              <w:contextualSpacing/>
              <w:jc w:val="center"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B007FC" w:rsidRPr="00B007FC" w:rsidTr="00791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B179A" w:rsidRDefault="00EB179A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B007FC" w:rsidRPr="005E2A70" w:rsidRDefault="00B007FC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8"/>
          <w:szCs w:val="8"/>
          <w:lang w:val="bg-BG"/>
        </w:rPr>
      </w:pPr>
    </w:p>
    <w:p w:rsidR="00B007FC" w:rsidRPr="006073E9" w:rsidRDefault="00B007FC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B179A" w:rsidRPr="006073E9" w:rsidRDefault="003206C0" w:rsidP="00791DDA">
      <w:pPr>
        <w:shd w:val="clear" w:color="auto" w:fill="FFFF00"/>
        <w:spacing w:after="0" w:line="240" w:lineRule="auto"/>
        <w:ind w:right="106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B179A" w:rsidRPr="006073E9">
        <w:rPr>
          <w:rFonts w:ascii="Verdana" w:hAnsi="Verdana"/>
          <w:b/>
          <w:sz w:val="20"/>
          <w:szCs w:val="20"/>
          <w:lang w:val="bg-BG"/>
        </w:rPr>
        <w:t xml:space="preserve">ОБЩИНСКА ПРОГРАМА ПО БДП </w:t>
      </w:r>
    </w:p>
    <w:p w:rsidR="00EB179A" w:rsidRPr="006073E9" w:rsidRDefault="00EB179A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  <w:r w:rsidRPr="006073E9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B179A" w:rsidRPr="006073E9" w:rsidRDefault="00EB179A" w:rsidP="00791DDA">
      <w:pPr>
        <w:spacing w:after="0" w:line="240" w:lineRule="auto"/>
        <w:ind w:right="106"/>
        <w:rPr>
          <w:rFonts w:ascii="Verdana" w:hAnsi="Verdana"/>
          <w:sz w:val="20"/>
          <w:szCs w:val="20"/>
          <w:lang w:val="bg-BG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405"/>
        <w:gridCol w:w="10495"/>
      </w:tblGrid>
      <w:tr w:rsidR="00EB179A" w:rsidRPr="006073E9" w:rsidTr="00791DDA"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D51B5A" w:rsidRDefault="00D51B5A" w:rsidP="00791DDA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EB179A" w:rsidRPr="006073E9" w:rsidTr="00791DDA">
        <w:trPr>
          <w:trHeight w:val="77"/>
        </w:trPr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D51B5A" w:rsidRDefault="00D51B5A" w:rsidP="00791DDA">
            <w:pPr>
              <w:spacing w:after="0" w:line="240" w:lineRule="auto"/>
              <w:ind w:right="248"/>
              <w:rPr>
                <w:rFonts w:ascii="Verdana" w:hAnsi="Verdana"/>
                <w:i/>
                <w:color w:val="595959"/>
                <w:sz w:val="20"/>
                <w:szCs w:val="20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:rsidR="00EB179A" w:rsidRPr="005E2A70" w:rsidRDefault="00EB179A" w:rsidP="00791DDA">
      <w:pPr>
        <w:spacing w:before="80" w:after="80" w:line="240" w:lineRule="auto"/>
        <w:ind w:right="248"/>
        <w:rPr>
          <w:rFonts w:ascii="Verdana" w:hAnsi="Verdana"/>
          <w:i/>
          <w:color w:val="404040"/>
          <w:sz w:val="8"/>
          <w:szCs w:val="8"/>
        </w:rPr>
      </w:pPr>
    </w:p>
    <w:p w:rsidR="00876C92" w:rsidRPr="00876C92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Мерките в таблицата по-долу произтичат от Националната стратегия за БДП 2021-2030 г. и Плана за действие към нея и се отнасят за всички общини, поради което са предварително дефинирани и унифицирани. Те се приемат като мерки с постоянен характер и следва да се интегрират в дейността на общината текущо, без изрично да се планират и докладват в конкретика, като: таблицата с текущите общи мерки с хоризонтален характер е прецизирана от повторения.    </w:t>
      </w:r>
    </w:p>
    <w:p w:rsidR="00876C92" w:rsidRPr="00876C92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876C92" w:rsidRPr="00876C92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Единствено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КОНРЕКТНИ МЕРКИ ЗА ПОДОБРЯВАНЕ НА ПЪТНАТА БЕЗОПАСНОСТ </w:t>
      </w:r>
      <w:r w:rsidRPr="00876C92"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>следва да се попълни от общин</w:t>
      </w:r>
      <w:r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 xml:space="preserve">ата </w:t>
      </w:r>
      <w:r w:rsidRPr="00876C92"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>допълнително в конкретика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. Конкретните мерки следва да се насочени към най-спешните нужди, изведени в констатациите на състоянието на пътнотранспортната инфраструктура в общината след извършените обходи и огледи, отразени в общинския доклад. Ако някоя от включените подмерки от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не се планирана, се попълва „не се предвижда“. </w:t>
      </w:r>
    </w:p>
    <w:p w:rsidR="00876C92" w:rsidRPr="00876C92" w:rsidRDefault="00876C92" w:rsidP="00876C92">
      <w:pPr>
        <w:pStyle w:val="ListParagraph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8C7111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Съгласно чл. 167в от Закона за движението по пътищата общинската програма по БДП с попълнена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 изготвя от кмета на общината. В този смисъл, при наличие на общинска комисия по БДП или друга структура в общината (ако няма такава комисия), която подпомага процеса по разработване на общинската програма, изпратената в секретариата на ОКБДП общинска програма следва да е подписана от кмета на общината.</w:t>
      </w:r>
    </w:p>
    <w:p w:rsidR="00876C92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876C92" w:rsidRDefault="00876C92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AA65AC" w:rsidRDefault="00AA65AC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AA65AC" w:rsidRDefault="00AA65AC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AA65AC" w:rsidRDefault="00AA65AC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0"/>
      </w:tblGrid>
      <w:tr w:rsidR="00791DDA" w:rsidRPr="006073E9" w:rsidTr="00791DDA">
        <w:trPr>
          <w:trHeight w:val="552"/>
        </w:trPr>
        <w:tc>
          <w:tcPr>
            <w:tcW w:w="12900" w:type="dxa"/>
            <w:shd w:val="clear" w:color="auto" w:fill="FFFF00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  <w:p w:rsidR="00791DDA" w:rsidRPr="00D6473C" w:rsidRDefault="00791DDA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</w:pPr>
            <w:r w:rsidRPr="00D6473C"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  <w:t>М</w:t>
            </w:r>
            <w:r w:rsidR="00D6473C" w:rsidRPr="00D6473C"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  <w:t>ЕРКИ</w:t>
            </w:r>
          </w:p>
          <w:p w:rsidR="00D6473C" w:rsidRPr="006073E9" w:rsidRDefault="00D6473C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  <w:p w:rsidR="00D6473C" w:rsidRPr="004B61FF" w:rsidRDefault="00D6473C" w:rsidP="00D6473C">
            <w:pPr>
              <w:spacing w:after="0" w:line="240" w:lineRule="auto"/>
              <w:ind w:left="4404" w:hanging="4404"/>
              <w:rPr>
                <w:rFonts w:ascii="Verdana" w:hAnsi="Verdana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  <w:t xml:space="preserve">Източник на информация и контрол:  </w:t>
            </w:r>
            <w:r w:rsidRPr="004B61FF"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 xml:space="preserve">областна годишнa План-програма </w:t>
            </w:r>
            <w:r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>по</w:t>
            </w:r>
            <w:r w:rsidRPr="004B61FF"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 xml:space="preserve"> БДП; докладван</w:t>
            </w:r>
            <w:r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 xml:space="preserve">а информация </w:t>
            </w:r>
            <w:r w:rsidRPr="004B61FF"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>на тримесечни</w:t>
            </w:r>
            <w:r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 xml:space="preserve"> </w:t>
            </w:r>
            <w:r w:rsidRPr="004B61FF"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>заседания на ОКБДП; областен годишен доклад по БДП</w:t>
            </w:r>
          </w:p>
          <w:p w:rsidR="00D6473C" w:rsidRPr="004B61FF" w:rsidRDefault="00D6473C" w:rsidP="00D6473C">
            <w:pPr>
              <w:spacing w:after="0" w:line="240" w:lineRule="auto"/>
              <w:rPr>
                <w:rFonts w:ascii="Verdana" w:hAnsi="Verdana"/>
                <w:b/>
                <w:color w:val="404040"/>
                <w:sz w:val="8"/>
                <w:szCs w:val="8"/>
                <w:lang w:val="bg-BG"/>
              </w:rPr>
            </w:pPr>
          </w:p>
          <w:p w:rsidR="00D6473C" w:rsidRDefault="00D6473C" w:rsidP="00D6473C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  <w:lang w:val="bg-BG"/>
              </w:rPr>
            </w:pPr>
            <w:r w:rsidRPr="004B61FF"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  <w:t>Финансов ресурс</w:t>
            </w:r>
            <w:r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  <w:t xml:space="preserve">:                                  </w:t>
            </w:r>
            <w:r w:rsidRPr="004B61FF"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>бюджет на общината</w:t>
            </w:r>
          </w:p>
          <w:p w:rsidR="00D6473C" w:rsidRPr="00377A56" w:rsidRDefault="00D6473C" w:rsidP="00D6473C">
            <w:pPr>
              <w:spacing w:after="0" w:line="240" w:lineRule="auto"/>
              <w:rPr>
                <w:rFonts w:ascii="Verdana" w:hAnsi="Verdana"/>
                <w:color w:val="404040"/>
                <w:sz w:val="8"/>
                <w:szCs w:val="8"/>
                <w:lang w:val="bg-BG"/>
              </w:rPr>
            </w:pPr>
          </w:p>
          <w:p w:rsidR="00D6473C" w:rsidRPr="004B61FF" w:rsidRDefault="00D6473C" w:rsidP="00D6473C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  <w:r w:rsidRPr="00377A56"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  <w:t>Срок за изпълнение:</w:t>
            </w:r>
            <w:r>
              <w:rPr>
                <w:rFonts w:ascii="Verdana" w:hAnsi="Verdana"/>
                <w:color w:val="404040"/>
                <w:sz w:val="20"/>
                <w:szCs w:val="20"/>
                <w:lang w:val="bg-BG"/>
              </w:rPr>
              <w:t xml:space="preserve">                            постоянен/текущ (освен ако не е посочено друго)  </w:t>
            </w:r>
          </w:p>
          <w:p w:rsidR="00791DDA" w:rsidRPr="006073E9" w:rsidRDefault="00791DDA" w:rsidP="00791DDA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FF38F6">
        <w:trPr>
          <w:trHeight w:val="732"/>
        </w:trPr>
        <w:tc>
          <w:tcPr>
            <w:tcW w:w="12900" w:type="dxa"/>
            <w:shd w:val="clear" w:color="auto" w:fill="FFFFFF"/>
          </w:tcPr>
          <w:p w:rsidR="00791DDA" w:rsidRPr="001A2267" w:rsidRDefault="00791DDA" w:rsidP="00D6473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1. Подготовка на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мерки за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общинска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програма по БДП 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представянето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й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на секретариата на ОКБДП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в срок, определен от секретариата на ОКБДП</w:t>
            </w: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Управление и администриране на дейността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общинска комисия по БДП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(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съгласно изискванията на Закона за движението по пътищата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– за общини над 30 000 души, както и за общини под 30 000 души, които са преценили да сформират такава комисия)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95E61" w:rsidRPr="001A2267" w:rsidTr="00791DDA">
        <w:tc>
          <w:tcPr>
            <w:tcW w:w="12900" w:type="dxa"/>
            <w:shd w:val="clear" w:color="auto" w:fill="FFFFFF"/>
          </w:tcPr>
          <w:p w:rsidR="00E95E61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Участие в дейността на областната комисия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– присъствие и активно участие в заседанията, както и изпълнение на взетите решения </w:t>
            </w:r>
          </w:p>
          <w:p w:rsidR="00E95E61" w:rsidRDefault="00E95E61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Участие в обучения за ОКБДП, организирани от ДАБДП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Изпълнение на методически указания на ДАБДП във връзка с политиката по БДП в изпълнение на Н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ационалната стратегия по БДП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 произтичащите от нея документи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Подготовка на информация за целите на годишен областен доклад по БДП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представянето й в секретариата на ОКБДП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 срок, определен от секретариата на ОКБДП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Наблюдение и оценка на изпълнението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цел повишаване на ефективността му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396C7B" w:rsidP="00AA65AC">
            <w:pPr>
              <w:tabs>
                <w:tab w:val="left" w:pos="1992"/>
              </w:tabs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О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безпечаване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служители, отговорни за координацията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9165D8" w:rsidP="00AA65AC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9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Участие в о</w:t>
            </w:r>
            <w:r w:rsidR="00791DDA"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  <w:r w:rsidR="00E95E61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, съвместно с РУО</w:t>
            </w:r>
          </w:p>
          <w:p w:rsidR="00791DDA" w:rsidRPr="001A2267" w:rsidRDefault="00791DDA" w:rsidP="00AA65AC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396C7B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Участие в о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рганизиране и провеждане на извънкласни дейности и кампании по БДП за деца и ученици в системата</w:t>
            </w:r>
            <w:r w:rsidRPr="001A22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, съвместно с РУО</w:t>
            </w:r>
          </w:p>
          <w:p w:rsidR="00396C7B" w:rsidRPr="00396C7B" w:rsidRDefault="00396C7B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8"/>
                <w:szCs w:val="8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.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396C7B" w:rsidRPr="00396C7B" w:rsidRDefault="00396C7B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8"/>
                <w:szCs w:val="8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Организиране и провеждане на превантивни кампании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 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акцент върху превишената/несъобразена скорост, шофирането след употреба на алкохол, наркотични вещества и техните аналози, ползване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обезопасителни колани и системи за обезопасяване на деца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техническата изправност на МПС, поведение на участниците в движението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др.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Провеждане на единна и целенасочена комуникационна и медийна политика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Отбелязване на дати, свързани с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и почитане паметта на жертвите на ПТП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791DDA" w:rsidP="00AA65AC">
            <w:pPr>
              <w:spacing w:before="80" w:after="80" w:line="240" w:lineRule="auto"/>
              <w:ind w:right="37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рилагане на комплекс от мерки по БДП спрямо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общинските служители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Анализ на травматизма по места и часови интервали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целите на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координация на действията с ОДМВР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Системно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поддържане и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адграждане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документирана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база данни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за състоянието на 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 в общината</w:t>
            </w:r>
          </w:p>
          <w:p w:rsidR="00E95E61" w:rsidRPr="001A2267" w:rsidRDefault="00E95E61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0918D9" w:rsidP="00E95E61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8</w:t>
            </w:r>
            <w:r w:rsidR="00E95E6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Изпълнение на насоките на Европейската комисия за разработване и прилагане на планове за устойчива градска мобилност с приоритет </w:t>
            </w:r>
          </w:p>
          <w:p w:rsidR="00E95E61" w:rsidRPr="001A2267" w:rsidRDefault="00E95E61" w:rsidP="00E95E61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9165D8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19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Прилагане на процедури за управление на пътната безопасност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791DDA" w:rsidP="00AA65AC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Интегриране на научните изследвания и добрите практики в областта на пътната безопасност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Извършване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текущи и годишни обходи и огледи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и документирана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оценка на транспортно-експлоатационното състояние на пътната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инфраструктура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като база за подготовка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мерките за пътна безопасност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791DDA" w:rsidP="000918D9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Планиране и бюджетиране на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приоритетни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мерки по 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(капиталови инвестиции и текущо поддържане)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 годишните бюджет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база оценката на </w:t>
            </w:r>
            <w:r w:rsidR="0057081D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състояние на пътната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инфраструктура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съгласно описанието им в мярка 3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</w:p>
          <w:p w:rsidR="000918D9" w:rsidRPr="001A2267" w:rsidRDefault="000918D9" w:rsidP="000918D9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Актуализация на организацията на движение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57081D" w:rsidP="0028685E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Приоритетно о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бследване, о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бозначаване, обезопасяване и наблюдение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рискови участъци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участъци с концентрация на ПТП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; о</w:t>
            </w:r>
            <w:r w:rsidR="00791DDA" w:rsidRPr="00FF087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безпечаване с технически средства за контрол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със съдействието на ОДМВР</w:t>
            </w:r>
          </w:p>
          <w:p w:rsidR="0028685E" w:rsidRPr="001A2267" w:rsidRDefault="0028685E" w:rsidP="0028685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57081D" w:rsidRPr="001A2267" w:rsidTr="00791DDA">
        <w:tc>
          <w:tcPr>
            <w:tcW w:w="12900" w:type="dxa"/>
            <w:shd w:val="clear" w:color="auto" w:fill="FFFFFF"/>
          </w:tcPr>
          <w:p w:rsidR="0057081D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Защита на уязвимите участници в движението – пешеходци и велосипедисти, чрез </w:t>
            </w:r>
            <w:r w:rsidR="0057081D" w:rsidRP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обезпечаване и обезопасяване на пешеходното и велосипедно движение</w:t>
            </w:r>
          </w:p>
          <w:p w:rsidR="0057081D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0918D9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Текуща актуализация на организацията на движение чрез системи за контрол и управление на трафика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9165D8" w:rsidP="0057081D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29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Информиране на водачит</w:t>
            </w:r>
            <w:bookmarkStart w:id="0" w:name="_GoBack"/>
            <w:bookmarkEnd w:id="0"/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е за въведени ВОБД и други ограничения </w:t>
            </w:r>
          </w:p>
          <w:p w:rsidR="0057081D" w:rsidRPr="001A2267" w:rsidRDefault="0057081D" w:rsidP="0057081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Развитие на обществения транспорт и и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зграждане на оптимални връзки между различните видове транспорт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Pr="001A2267" w:rsidRDefault="00E95E61" w:rsidP="00791DDA">
            <w:pPr>
              <w:spacing w:after="8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1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Подкрепа за алтернативни форми на придвижване (обществен транспорт, пешеходно и вело движение)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E95E61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2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 xml:space="preserve">Интегриране на 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стандарт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>ите, свързани с БДП, в изискванията към договорите за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 xml:space="preserve">проектиране и 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строителство на пътна инфраструктура; прилагане на ефективен контрол при управление на договорите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Спазване на правилата за престой и паркиране на автомобили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57081D" w:rsidP="0057081D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4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Въвеждане на системи за дистанционно регулиране на трафика с оглед достъп на спасителните екипи до мястото на настъпил инцидент</w:t>
            </w:r>
          </w:p>
          <w:p w:rsidR="0057081D" w:rsidRPr="0057081D" w:rsidRDefault="0057081D" w:rsidP="0057081D">
            <w:pPr>
              <w:spacing w:after="8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Стимулиране употребата на безопасни и екологични автомобили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791DDA">
        <w:tc>
          <w:tcPr>
            <w:tcW w:w="12900" w:type="dxa"/>
            <w:shd w:val="clear" w:color="auto" w:fill="FFFFFF"/>
          </w:tcPr>
          <w:p w:rsidR="00791DDA" w:rsidRDefault="00FF38F6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6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Участие в п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ровеждане на съвместни областни учения за реакция при настъпило ПТП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AA65AC" w:rsidRDefault="00AA65AC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AA65AC" w:rsidRDefault="00AA65AC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AA65AC" w:rsidRDefault="00AA65AC" w:rsidP="00876C92">
      <w:pPr>
        <w:pStyle w:val="ListParagraph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7513"/>
        <w:gridCol w:w="2438"/>
      </w:tblGrid>
      <w:tr w:rsidR="00EB179A" w:rsidRPr="00A0721B" w:rsidTr="00AA65AC">
        <w:tc>
          <w:tcPr>
            <w:tcW w:w="14175" w:type="dxa"/>
            <w:gridSpan w:val="3"/>
            <w:shd w:val="clear" w:color="auto" w:fill="7030A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EB179A" w:rsidRPr="006073E9" w:rsidRDefault="000918D9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3</w:t>
            </w:r>
            <w:r w:rsidR="009165D8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7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. КОНРЕКТНИ 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МЕРКИ ЗА ПОДОБРЯВАНЕ НА ПЪТНАТА БЕЗОПАСНОСТ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 В ОБЩИНАТА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EB179A" w:rsidRPr="006073E9" w:rsidRDefault="00EB179A" w:rsidP="006E6C7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1/ Дейности по настилки по платно за движение</w:t>
            </w:r>
          </w:p>
        </w:tc>
      </w:tr>
      <w:tr w:rsidR="00EB179A" w:rsidRPr="006073E9" w:rsidTr="00AA65AC">
        <w:trPr>
          <w:trHeight w:val="2234"/>
        </w:trPr>
        <w:tc>
          <w:tcPr>
            <w:tcW w:w="4224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....................................................</w:t>
            </w: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</w:tc>
        <w:tc>
          <w:tcPr>
            <w:tcW w:w="2438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Дейности по тротоари и банкети </w:t>
            </w:r>
          </w:p>
        </w:tc>
      </w:tr>
      <w:tr w:rsidR="00EB179A" w:rsidRPr="006073E9" w:rsidTr="00AA65AC">
        <w:tc>
          <w:tcPr>
            <w:tcW w:w="4224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3/ Дейности по сигнализиране с пътни знаци</w:t>
            </w:r>
          </w:p>
        </w:tc>
      </w:tr>
      <w:tr w:rsidR="00EB179A" w:rsidRPr="006073E9" w:rsidTr="00AA65AC"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знаци: ......................</w:t>
            </w: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5E2A70" w:rsidRPr="006073E9" w:rsidRDefault="005E2A70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Дейности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EB179A" w:rsidRPr="006073E9" w:rsidTr="00AA65AC">
        <w:trPr>
          <w:trHeight w:val="411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 ...................... км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DD5EA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Опресняване на съществуваща или полагане на нова маркировка ...................</w:t>
            </w:r>
            <w:r w:rsidR="00A053E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r w:rsidR="00A053E8"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 се дължината за какъв вид действие се отнася</w:t>
            </w:r>
            <w:r w:rsidR="00A053E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5/ Дейности по ограничителни системи за пътища/мантинели 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 на съществуващи или монтиране на нови ...................</w:t>
            </w:r>
          </w:p>
          <w:p w:rsidR="00A053E8" w:rsidRPr="006073E9" w:rsidRDefault="00A053E8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</w:t>
            </w:r>
            <w:r w:rsidRPr="00A053E8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описва се дължината за какъв вид действие се отнася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)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6073E9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от улицата/пътя:...................... км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(настилки, сигнализация, др.) 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EB179A" w:rsidRPr="006073E9" w:rsidTr="00EB179A">
        <w:trPr>
          <w:trHeight w:val="558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спирки: ...................... бр.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A053E8" w:rsidRDefault="00EB179A" w:rsidP="00EB179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...................</w:t>
            </w:r>
            <w:r w:rsidR="00A053E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EB179A" w:rsidRDefault="00A053E8" w:rsidP="00EB179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(пътно уширение/джоб, оградни съоръжения, преградни буферни тела, осветяване, сигнализация и др.)</w:t>
            </w:r>
          </w:p>
          <w:p w:rsidR="00A053E8" w:rsidRPr="006073E9" w:rsidRDefault="00A053E8" w:rsidP="00EB179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пътеки: ...................... бр.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пътеки ...................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lastRenderedPageBreak/>
              <w:t>Вид обезопасителни дейности по друга пешеходна инфраструктура ...................</w:t>
            </w:r>
            <w:r w:rsidR="000942EB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(подлези, надлези, пешеходни алеи и др.)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</w:t>
            </w:r>
            <w:r w:rsidR="000942EB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включително на входовете/изходите на населените места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за успокояване на движението: ...................</w:t>
            </w:r>
          </w:p>
          <w:p w:rsidR="000942EB" w:rsidRPr="006073E9" w:rsidRDefault="000942EB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rPr>
          <w:trHeight w:val="444"/>
        </w:trPr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10/ Изграждане на нови улици/общински пътища</w:t>
            </w:r>
          </w:p>
        </w:tc>
      </w:tr>
      <w:tr w:rsidR="00EB179A" w:rsidRPr="006073E9" w:rsidTr="00AA65AC">
        <w:trPr>
          <w:trHeight w:val="411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438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EB179A" w:rsidRPr="00A0721B" w:rsidTr="00AA65AC">
        <w:trPr>
          <w:trHeight w:val="315"/>
        </w:trPr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11/ Изграждане на пътища за извеждане на транзитния трафик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438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rPr>
          <w:trHeight w:val="315"/>
        </w:trPr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12/ Модернизация на обществения транспорт и автомобилния парк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D63CFB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Видове дейности: ................... 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/закупуване на нови превозни средства, системи за управление на трафика, оптимизация на схемите за движение на обществения транспорт, др./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EB179A" w:rsidRPr="00A0721B" w:rsidTr="00AA65AC">
        <w:trPr>
          <w:trHeight w:val="315"/>
        </w:trPr>
        <w:tc>
          <w:tcPr>
            <w:tcW w:w="14175" w:type="dxa"/>
            <w:gridSpan w:val="3"/>
            <w:shd w:val="clear" w:color="auto" w:fill="FFFF00"/>
          </w:tcPr>
          <w:p w:rsidR="00EB179A" w:rsidRPr="006073E9" w:rsidRDefault="00EB179A" w:rsidP="005E2A70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Други</w:t>
            </w:r>
            <w:r w:rsidR="006E6C72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мерки</w:t>
            </w:r>
            <w:r w:rsidR="005E2A70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преценка на Общината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EB179A" w:rsidRPr="006073E9" w:rsidTr="00AA65AC">
        <w:trPr>
          <w:trHeight w:val="749"/>
        </w:trPr>
        <w:tc>
          <w:tcPr>
            <w:tcW w:w="4224" w:type="dxa"/>
            <w:shd w:val="clear" w:color="auto" w:fill="auto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........................................................</w:t>
            </w: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EB179A" w:rsidRPr="006073E9" w:rsidRDefault="00EB179A" w:rsidP="006E6C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 стойност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</w:tbl>
    <w:p w:rsidR="002362B1" w:rsidRDefault="002362B1" w:rsidP="006E6C72"/>
    <w:sectPr w:rsidR="002362B1" w:rsidSect="00EB179A"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AC" w:rsidRDefault="00AA65AC" w:rsidP="00EB179A">
      <w:pPr>
        <w:spacing w:after="0" w:line="240" w:lineRule="auto"/>
      </w:pPr>
      <w:r>
        <w:separator/>
      </w:r>
    </w:p>
  </w:endnote>
  <w:endnote w:type="continuationSeparator" w:id="0">
    <w:p w:rsidR="00AA65AC" w:rsidRDefault="00AA65AC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5AC" w:rsidRDefault="00AA6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8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65AC" w:rsidRDefault="00AA6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AC" w:rsidRDefault="00AA65AC" w:rsidP="00EB179A">
      <w:pPr>
        <w:spacing w:after="0" w:line="240" w:lineRule="auto"/>
      </w:pPr>
      <w:r>
        <w:separator/>
      </w:r>
    </w:p>
  </w:footnote>
  <w:footnote w:type="continuationSeparator" w:id="0">
    <w:p w:rsidR="00AA65AC" w:rsidRDefault="00AA65AC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62D08"/>
    <w:rsid w:val="00076C10"/>
    <w:rsid w:val="000918D9"/>
    <w:rsid w:val="000942EB"/>
    <w:rsid w:val="00105E2E"/>
    <w:rsid w:val="001F1C6C"/>
    <w:rsid w:val="002362B1"/>
    <w:rsid w:val="0028685E"/>
    <w:rsid w:val="002B1C1F"/>
    <w:rsid w:val="003206C0"/>
    <w:rsid w:val="003957D4"/>
    <w:rsid w:val="00396C7B"/>
    <w:rsid w:val="003E687F"/>
    <w:rsid w:val="0057081D"/>
    <w:rsid w:val="005A4502"/>
    <w:rsid w:val="005D3BA2"/>
    <w:rsid w:val="005E2A70"/>
    <w:rsid w:val="006E6C72"/>
    <w:rsid w:val="00764EC9"/>
    <w:rsid w:val="00791DDA"/>
    <w:rsid w:val="007E5F8A"/>
    <w:rsid w:val="00876C92"/>
    <w:rsid w:val="00881649"/>
    <w:rsid w:val="008A6957"/>
    <w:rsid w:val="008C7111"/>
    <w:rsid w:val="009165D8"/>
    <w:rsid w:val="00960D52"/>
    <w:rsid w:val="00963CA8"/>
    <w:rsid w:val="00A053E8"/>
    <w:rsid w:val="00A0721B"/>
    <w:rsid w:val="00AA65AC"/>
    <w:rsid w:val="00B007FC"/>
    <w:rsid w:val="00B31FBA"/>
    <w:rsid w:val="00BB76FF"/>
    <w:rsid w:val="00BD3E63"/>
    <w:rsid w:val="00D51B5A"/>
    <w:rsid w:val="00D621EE"/>
    <w:rsid w:val="00D63CFB"/>
    <w:rsid w:val="00D6473C"/>
    <w:rsid w:val="00E95E61"/>
    <w:rsid w:val="00EB179A"/>
    <w:rsid w:val="00EF3009"/>
    <w:rsid w:val="00F1212D"/>
    <w:rsid w:val="00F67797"/>
    <w:rsid w:val="00FA67A1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1C1C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5CCE-0B81-4665-B30E-68957C6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9</cp:revision>
  <dcterms:created xsi:type="dcterms:W3CDTF">2022-08-11T13:24:00Z</dcterms:created>
  <dcterms:modified xsi:type="dcterms:W3CDTF">2022-08-31T11:25:00Z</dcterms:modified>
</cp:coreProperties>
</file>